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11" w:rsidRPr="00F76F4C" w:rsidRDefault="00A86193" w:rsidP="00B73327">
      <w:pPr>
        <w:shd w:val="clear" w:color="auto" w:fill="DBE5F1" w:themeFill="accent1" w:themeFillTint="33"/>
        <w:spacing w:after="120"/>
        <w:jc w:val="center"/>
        <w:rPr>
          <w:rFonts w:asciiTheme="minorHAnsi" w:hAnsiTheme="minorHAnsi" w:cstheme="minorHAnsi"/>
          <w:b/>
        </w:rPr>
      </w:pPr>
      <w:r w:rsidRPr="00F76F4C">
        <w:rPr>
          <w:rFonts w:asciiTheme="minorHAnsi" w:hAnsiTheme="minorHAnsi" w:cstheme="minorHAnsi"/>
          <w:b/>
        </w:rPr>
        <w:t>ΠΑΡΑΡΤΗΜΑ 1</w:t>
      </w:r>
    </w:p>
    <w:p w:rsidR="00F76F4C" w:rsidRPr="002E33EA" w:rsidRDefault="00F76F4C" w:rsidP="00B73327">
      <w:pPr>
        <w:shd w:val="clear" w:color="auto" w:fill="DBE5F1" w:themeFill="accent1" w:themeFillTint="33"/>
        <w:spacing w:after="120"/>
        <w:jc w:val="center"/>
        <w:rPr>
          <w:rFonts w:asciiTheme="minorHAnsi" w:hAnsiTheme="minorHAnsi" w:cstheme="minorHAnsi"/>
          <w:b/>
          <w:u w:val="single"/>
        </w:rPr>
      </w:pPr>
    </w:p>
    <w:p w:rsidR="002E33EA" w:rsidRPr="006E4034" w:rsidRDefault="002E33EA" w:rsidP="00437D67">
      <w:pPr>
        <w:spacing w:after="120"/>
        <w:jc w:val="both"/>
        <w:rPr>
          <w:rFonts w:asciiTheme="minorHAnsi" w:hAnsiTheme="minorHAnsi" w:cstheme="minorHAnsi"/>
          <w:b/>
          <w:sz w:val="22"/>
          <w:szCs w:val="22"/>
          <w:u w:val="single"/>
        </w:rPr>
      </w:pPr>
    </w:p>
    <w:tbl>
      <w:tblPr>
        <w:tblW w:w="14318" w:type="dxa"/>
        <w:tblInd w:w="-34" w:type="dxa"/>
        <w:tblLayout w:type="fixed"/>
        <w:tblLook w:val="04A0"/>
      </w:tblPr>
      <w:tblGrid>
        <w:gridCol w:w="1135"/>
        <w:gridCol w:w="992"/>
        <w:gridCol w:w="2552"/>
        <w:gridCol w:w="1417"/>
        <w:gridCol w:w="992"/>
        <w:gridCol w:w="1780"/>
        <w:gridCol w:w="2800"/>
        <w:gridCol w:w="2650"/>
      </w:tblGrid>
      <w:tr w:rsidR="005E0D01" w:rsidRPr="007938F1" w:rsidTr="00B07B40">
        <w:trPr>
          <w:trHeight w:val="480"/>
        </w:trPr>
        <w:tc>
          <w:tcPr>
            <w:tcW w:w="1135"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6605F4" w:rsidRPr="007938F1" w:rsidRDefault="006605F4" w:rsidP="00F97082">
            <w:pPr>
              <w:jc w:val="center"/>
              <w:rPr>
                <w:rFonts w:ascii="Calibri" w:hAnsi="Calibri" w:cs="Calibri"/>
                <w:b/>
                <w:bCs/>
                <w:color w:val="000000"/>
                <w:sz w:val="18"/>
                <w:szCs w:val="18"/>
              </w:rPr>
            </w:pPr>
            <w:r w:rsidRPr="007938F1">
              <w:rPr>
                <w:rFonts w:ascii="Calibri" w:hAnsi="Calibri" w:cs="Calibri"/>
                <w:b/>
                <w:bCs/>
                <w:color w:val="000000"/>
                <w:sz w:val="18"/>
                <w:szCs w:val="18"/>
              </w:rPr>
              <w:t>ΔΡΑΣΗ</w:t>
            </w:r>
          </w:p>
        </w:tc>
        <w:tc>
          <w:tcPr>
            <w:tcW w:w="992" w:type="dxa"/>
            <w:tcBorders>
              <w:top w:val="single" w:sz="4" w:space="0" w:color="auto"/>
              <w:left w:val="nil"/>
              <w:bottom w:val="single" w:sz="4" w:space="0" w:color="auto"/>
              <w:right w:val="single" w:sz="4" w:space="0" w:color="auto"/>
            </w:tcBorders>
            <w:shd w:val="clear" w:color="000000" w:fill="DBEEF3"/>
            <w:vAlign w:val="center"/>
            <w:hideMark/>
          </w:tcPr>
          <w:p w:rsidR="006605F4" w:rsidRPr="007938F1" w:rsidRDefault="006605F4" w:rsidP="00F97082">
            <w:pPr>
              <w:jc w:val="center"/>
              <w:rPr>
                <w:rFonts w:ascii="Calibri" w:hAnsi="Calibri" w:cs="Calibri"/>
                <w:b/>
                <w:bCs/>
                <w:color w:val="000000"/>
                <w:sz w:val="18"/>
                <w:szCs w:val="18"/>
              </w:rPr>
            </w:pPr>
            <w:r w:rsidRPr="007938F1">
              <w:rPr>
                <w:rFonts w:ascii="Calibri" w:hAnsi="Calibri" w:cs="Calibri"/>
                <w:b/>
                <w:bCs/>
                <w:color w:val="000000"/>
                <w:sz w:val="18"/>
                <w:szCs w:val="18"/>
              </w:rPr>
              <w:t>ΥΠΟ-ΔΡΑΣΗΣ</w:t>
            </w:r>
          </w:p>
        </w:tc>
        <w:tc>
          <w:tcPr>
            <w:tcW w:w="2552" w:type="dxa"/>
            <w:tcBorders>
              <w:top w:val="single" w:sz="4" w:space="0" w:color="auto"/>
              <w:left w:val="nil"/>
              <w:bottom w:val="single" w:sz="4" w:space="0" w:color="auto"/>
              <w:right w:val="single" w:sz="4" w:space="0" w:color="auto"/>
            </w:tcBorders>
            <w:shd w:val="clear" w:color="000000" w:fill="DBEEF3"/>
            <w:vAlign w:val="center"/>
            <w:hideMark/>
          </w:tcPr>
          <w:p w:rsidR="006605F4" w:rsidRPr="007938F1" w:rsidRDefault="006605F4" w:rsidP="00F97082">
            <w:pPr>
              <w:jc w:val="center"/>
              <w:rPr>
                <w:rFonts w:ascii="Calibri" w:hAnsi="Calibri" w:cs="Calibri"/>
                <w:b/>
                <w:bCs/>
                <w:color w:val="000000"/>
                <w:sz w:val="18"/>
                <w:szCs w:val="18"/>
              </w:rPr>
            </w:pPr>
            <w:r w:rsidRPr="007938F1">
              <w:rPr>
                <w:rFonts w:ascii="Calibri" w:hAnsi="Calibri" w:cs="Calibri"/>
                <w:b/>
                <w:bCs/>
                <w:color w:val="000000"/>
                <w:sz w:val="18"/>
                <w:szCs w:val="18"/>
              </w:rPr>
              <w:t>ΤΙΤΛΟΣ ΥΠΟΔΡΑΣΗΣ</w:t>
            </w:r>
          </w:p>
        </w:tc>
        <w:tc>
          <w:tcPr>
            <w:tcW w:w="1417" w:type="dxa"/>
            <w:tcBorders>
              <w:top w:val="single" w:sz="4" w:space="0" w:color="auto"/>
              <w:left w:val="nil"/>
              <w:bottom w:val="single" w:sz="4" w:space="0" w:color="auto"/>
              <w:right w:val="single" w:sz="4" w:space="0" w:color="auto"/>
            </w:tcBorders>
            <w:shd w:val="clear" w:color="000000" w:fill="DBEEF3"/>
            <w:vAlign w:val="center"/>
          </w:tcPr>
          <w:p w:rsidR="006605F4" w:rsidRPr="006605F4" w:rsidRDefault="006605F4" w:rsidP="00B07B40">
            <w:pPr>
              <w:ind w:left="-108" w:right="-108" w:firstLine="108"/>
              <w:jc w:val="center"/>
              <w:rPr>
                <w:rFonts w:ascii="Calibri" w:hAnsi="Calibri" w:cs="Calibri"/>
                <w:b/>
                <w:bCs/>
                <w:color w:val="000000"/>
                <w:sz w:val="18"/>
                <w:szCs w:val="18"/>
              </w:rPr>
            </w:pPr>
            <w:r w:rsidRPr="006605F4">
              <w:rPr>
                <w:rFonts w:ascii="Calibri" w:hAnsi="Calibri" w:cs="Calibri"/>
                <w:b/>
                <w:bCs/>
                <w:color w:val="000000"/>
                <w:sz w:val="18"/>
                <w:szCs w:val="18"/>
              </w:rPr>
              <w:t>ΕΠΙΛΕΞΙΜΟΤΗΤΑ ΥΠΟΔΡΑΣΗΣ</w:t>
            </w:r>
          </w:p>
        </w:tc>
        <w:tc>
          <w:tcPr>
            <w:tcW w:w="992"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EB7B0D" w:rsidRDefault="006605F4" w:rsidP="00EB7B0D">
            <w:pPr>
              <w:ind w:right="-108" w:hanging="108"/>
              <w:jc w:val="center"/>
              <w:rPr>
                <w:rFonts w:ascii="Calibri" w:hAnsi="Calibri" w:cs="Calibri"/>
                <w:b/>
                <w:bCs/>
                <w:color w:val="000000"/>
                <w:sz w:val="18"/>
                <w:szCs w:val="18"/>
              </w:rPr>
            </w:pPr>
            <w:r w:rsidRPr="007938F1">
              <w:rPr>
                <w:rFonts w:ascii="Calibri" w:hAnsi="Calibri" w:cs="Calibri"/>
                <w:b/>
                <w:bCs/>
                <w:color w:val="000000"/>
                <w:sz w:val="18"/>
                <w:szCs w:val="18"/>
              </w:rPr>
              <w:t>ΠΟΣΟΣΤΟ ΕΝΙΣΧΥΣΗΣ</w:t>
            </w:r>
          </w:p>
        </w:tc>
        <w:tc>
          <w:tcPr>
            <w:tcW w:w="1780" w:type="dxa"/>
            <w:tcBorders>
              <w:top w:val="single" w:sz="4" w:space="0" w:color="auto"/>
              <w:left w:val="nil"/>
              <w:bottom w:val="single" w:sz="4" w:space="0" w:color="auto"/>
              <w:right w:val="single" w:sz="4" w:space="0" w:color="auto"/>
            </w:tcBorders>
            <w:shd w:val="clear" w:color="000000" w:fill="DBEEF3"/>
            <w:vAlign w:val="center"/>
            <w:hideMark/>
          </w:tcPr>
          <w:p w:rsidR="006605F4" w:rsidRPr="007938F1" w:rsidRDefault="006605F4" w:rsidP="00F97082">
            <w:pPr>
              <w:jc w:val="center"/>
              <w:rPr>
                <w:rFonts w:ascii="Calibri" w:hAnsi="Calibri" w:cs="Calibri"/>
                <w:b/>
                <w:bCs/>
                <w:color w:val="000000"/>
                <w:sz w:val="18"/>
                <w:szCs w:val="18"/>
              </w:rPr>
            </w:pPr>
            <w:r w:rsidRPr="007938F1">
              <w:rPr>
                <w:rFonts w:ascii="Calibri" w:hAnsi="Calibri" w:cs="Calibri"/>
                <w:b/>
                <w:bCs/>
                <w:color w:val="000000"/>
                <w:sz w:val="18"/>
                <w:szCs w:val="18"/>
              </w:rPr>
              <w:t>ΚΑΝΟΝΙΣΜΟΣ</w:t>
            </w:r>
          </w:p>
        </w:tc>
        <w:tc>
          <w:tcPr>
            <w:tcW w:w="2800" w:type="dxa"/>
            <w:tcBorders>
              <w:top w:val="single" w:sz="4" w:space="0" w:color="auto"/>
              <w:left w:val="nil"/>
              <w:bottom w:val="single" w:sz="4" w:space="0" w:color="auto"/>
              <w:right w:val="single" w:sz="4" w:space="0" w:color="auto"/>
            </w:tcBorders>
            <w:shd w:val="clear" w:color="000000" w:fill="DBEEF3"/>
            <w:vAlign w:val="center"/>
            <w:hideMark/>
          </w:tcPr>
          <w:p w:rsidR="006605F4" w:rsidRPr="007938F1" w:rsidRDefault="006605F4" w:rsidP="00F97082">
            <w:pPr>
              <w:jc w:val="center"/>
              <w:rPr>
                <w:rFonts w:ascii="Calibri" w:hAnsi="Calibri" w:cs="Calibri"/>
                <w:b/>
                <w:bCs/>
                <w:color w:val="000000"/>
                <w:sz w:val="18"/>
                <w:szCs w:val="18"/>
              </w:rPr>
            </w:pPr>
            <w:r w:rsidRPr="007938F1">
              <w:rPr>
                <w:rFonts w:ascii="Calibri" w:hAnsi="Calibri" w:cs="Calibri"/>
                <w:b/>
                <w:bCs/>
                <w:color w:val="000000"/>
                <w:sz w:val="18"/>
                <w:szCs w:val="18"/>
              </w:rPr>
              <w:t>ΕΙΔΙΚΟΙ ΟΡΟΙ</w:t>
            </w:r>
          </w:p>
        </w:tc>
        <w:tc>
          <w:tcPr>
            <w:tcW w:w="2650" w:type="dxa"/>
            <w:tcBorders>
              <w:top w:val="single" w:sz="4" w:space="0" w:color="auto"/>
              <w:left w:val="nil"/>
              <w:bottom w:val="single" w:sz="4" w:space="0" w:color="auto"/>
              <w:right w:val="single" w:sz="4" w:space="0" w:color="auto"/>
            </w:tcBorders>
            <w:shd w:val="clear" w:color="000000" w:fill="DBEEF3"/>
            <w:vAlign w:val="center"/>
          </w:tcPr>
          <w:p w:rsidR="006605F4" w:rsidRPr="007938F1" w:rsidRDefault="006605F4" w:rsidP="00F97082">
            <w:pPr>
              <w:jc w:val="center"/>
              <w:rPr>
                <w:rFonts w:ascii="Calibri" w:hAnsi="Calibri" w:cs="Calibri"/>
                <w:b/>
                <w:bCs/>
                <w:color w:val="000000"/>
                <w:sz w:val="18"/>
                <w:szCs w:val="18"/>
              </w:rPr>
            </w:pPr>
            <w:r>
              <w:rPr>
                <w:rFonts w:ascii="Calibri" w:hAnsi="Calibri" w:cs="Calibri"/>
                <w:b/>
                <w:bCs/>
                <w:color w:val="000000"/>
                <w:sz w:val="18"/>
                <w:szCs w:val="18"/>
              </w:rPr>
              <w:t>ΓΕΝΙΚΟΙ ΠΕΡΙΟΡΙΣΜΟΙ</w:t>
            </w:r>
          </w:p>
        </w:tc>
      </w:tr>
      <w:tr w:rsidR="006605F4" w:rsidRPr="007938F1" w:rsidTr="00B07B40">
        <w:trPr>
          <w:trHeight w:val="1393"/>
        </w:trPr>
        <w:tc>
          <w:tcPr>
            <w:tcW w:w="1135" w:type="dxa"/>
            <w:tcBorders>
              <w:top w:val="nil"/>
              <w:left w:val="single" w:sz="4" w:space="0" w:color="auto"/>
              <w:bottom w:val="single" w:sz="4" w:space="0" w:color="auto"/>
              <w:right w:val="single" w:sz="4" w:space="0" w:color="auto"/>
            </w:tcBorders>
            <w:shd w:val="clear" w:color="auto" w:fill="auto"/>
            <w:textDirection w:val="btLr"/>
            <w:vAlign w:val="center"/>
            <w:hideMark/>
          </w:tcPr>
          <w:p w:rsidR="006605F4" w:rsidRPr="007938F1" w:rsidRDefault="006605F4" w:rsidP="00F97082">
            <w:pPr>
              <w:jc w:val="center"/>
              <w:rPr>
                <w:rFonts w:ascii="Calibri" w:hAnsi="Calibri" w:cs="Calibri"/>
                <w:color w:val="000000"/>
                <w:sz w:val="18"/>
                <w:szCs w:val="18"/>
              </w:rPr>
            </w:pPr>
            <w:r w:rsidRPr="00631077">
              <w:rPr>
                <w:rFonts w:ascii="Calibri" w:hAnsi="Calibri" w:cs="Calibri"/>
                <w:color w:val="000000"/>
                <w:sz w:val="18"/>
                <w:szCs w:val="18"/>
              </w:rPr>
              <w:t>19.2.1 Μεταφορά γνώσεων &amp; ενημέρωσης</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19.2.1.2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Μεταφορά γνώσεων &amp; ενημέρωσης σε ΜΜΕ αγροτικών περιοχών</w:t>
            </w:r>
          </w:p>
        </w:tc>
        <w:tc>
          <w:tcPr>
            <w:tcW w:w="1417" w:type="dxa"/>
            <w:tcBorders>
              <w:top w:val="single" w:sz="4" w:space="0" w:color="auto"/>
              <w:left w:val="nil"/>
              <w:bottom w:val="single" w:sz="4" w:space="0" w:color="auto"/>
              <w:right w:val="single" w:sz="4" w:space="0" w:color="auto"/>
            </w:tcBorders>
            <w:vAlign w:val="center"/>
          </w:tcPr>
          <w:p w:rsidR="006605F4" w:rsidRPr="007938F1" w:rsidRDefault="006605F4" w:rsidP="00F97082">
            <w:pPr>
              <w:jc w:val="center"/>
              <w:rPr>
                <w:rFonts w:ascii="Calibri" w:hAnsi="Calibri" w:cs="Calibri"/>
                <w:color w:val="000000"/>
                <w:sz w:val="18"/>
                <w:szCs w:val="18"/>
              </w:rPr>
            </w:pPr>
            <w:r w:rsidRPr="006605F4">
              <w:rPr>
                <w:rFonts w:ascii="Calibri" w:hAnsi="Calibri" w:cs="Calibri"/>
                <w:color w:val="000000"/>
                <w:sz w:val="18"/>
                <w:szCs w:val="18"/>
              </w:rPr>
              <w:t>Κανονισμός (ΕΕ) 1305/2013, άρθρο 14</w:t>
            </w:r>
          </w:p>
        </w:tc>
        <w:tc>
          <w:tcPr>
            <w:tcW w:w="992" w:type="dxa"/>
            <w:tcBorders>
              <w:top w:val="nil"/>
              <w:left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100%</w:t>
            </w:r>
          </w:p>
        </w:tc>
        <w:tc>
          <w:tcPr>
            <w:tcW w:w="1780" w:type="dxa"/>
            <w:tcBorders>
              <w:top w:val="nil"/>
              <w:left w:val="nil"/>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Κανονισμός (ΕΕ) 1407/2013</w:t>
            </w:r>
          </w:p>
        </w:tc>
        <w:tc>
          <w:tcPr>
            <w:tcW w:w="2800" w:type="dxa"/>
            <w:tcBorders>
              <w:top w:val="nil"/>
              <w:left w:val="nil"/>
              <w:right w:val="single" w:sz="4" w:space="0" w:color="auto"/>
            </w:tcBorders>
            <w:shd w:val="clear" w:color="auto" w:fill="auto"/>
            <w:vAlign w:val="center"/>
            <w:hideMark/>
          </w:tcPr>
          <w:p w:rsidR="006605F4" w:rsidRPr="00FA6D83" w:rsidRDefault="00EB7B0D" w:rsidP="00F97082">
            <w:pPr>
              <w:jc w:val="center"/>
              <w:rPr>
                <w:rFonts w:asciiTheme="minorHAnsi" w:hAnsiTheme="minorHAnsi" w:cstheme="minorHAnsi"/>
                <w:color w:val="000000"/>
                <w:sz w:val="18"/>
                <w:szCs w:val="18"/>
              </w:rPr>
            </w:pPr>
            <w:r w:rsidRPr="00EB7B0D">
              <w:rPr>
                <w:rFonts w:asciiTheme="minorHAnsi" w:hAnsiTheme="minorHAnsi" w:cstheme="minorHAnsi"/>
                <w:color w:val="000000"/>
                <w:sz w:val="18"/>
                <w:szCs w:val="18"/>
              </w:rPr>
              <w:t>Ο προϋπολογισμός της προτεινόμενης πράξης είναι μικρότερος των 20.000€</w:t>
            </w:r>
          </w:p>
        </w:tc>
        <w:tc>
          <w:tcPr>
            <w:tcW w:w="2650" w:type="dxa"/>
            <w:tcBorders>
              <w:top w:val="nil"/>
              <w:left w:val="nil"/>
              <w:right w:val="single" w:sz="4" w:space="0" w:color="auto"/>
            </w:tcBorders>
            <w:vAlign w:val="center"/>
          </w:tcPr>
          <w:p w:rsidR="006605F4" w:rsidRPr="007938F1" w:rsidRDefault="006605F4" w:rsidP="00F97082">
            <w:pPr>
              <w:jc w:val="center"/>
              <w:rPr>
                <w:rFonts w:ascii="Calibri" w:hAnsi="Calibri" w:cs="Calibri"/>
                <w:color w:val="000000"/>
                <w:sz w:val="18"/>
                <w:szCs w:val="18"/>
              </w:rPr>
            </w:pPr>
            <w:r w:rsidRPr="006605F4">
              <w:rPr>
                <w:rFonts w:ascii="Calibri" w:hAnsi="Calibri" w:cs="Calibri"/>
                <w:color w:val="000000"/>
                <w:sz w:val="18"/>
                <w:szCs w:val="18"/>
              </w:rPr>
              <w:t>Οι πράξεις που είναι επιλέξιμες θα πρέπει να έχουν φυσικό αντικείμενο το οποίο δεν καλύπτεται από την εφαρμογή του μέτρου 1 του ΠΑΑ 2014-2020</w:t>
            </w:r>
          </w:p>
        </w:tc>
      </w:tr>
      <w:tr w:rsidR="006605F4" w:rsidRPr="007938F1" w:rsidTr="00B07B40">
        <w:trPr>
          <w:trHeight w:val="2205"/>
        </w:trPr>
        <w:tc>
          <w:tcPr>
            <w:tcW w:w="1135" w:type="dxa"/>
            <w:vMerge w:val="restart"/>
            <w:tcBorders>
              <w:top w:val="nil"/>
              <w:left w:val="single" w:sz="4" w:space="0" w:color="auto"/>
              <w:right w:val="single" w:sz="4" w:space="0" w:color="auto"/>
            </w:tcBorders>
            <w:shd w:val="clear" w:color="auto" w:fill="auto"/>
            <w:textDirection w:val="btLr"/>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19.2.2  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05F4" w:rsidRPr="007A2F74" w:rsidRDefault="006605F4" w:rsidP="00F97082">
            <w:pPr>
              <w:jc w:val="center"/>
              <w:rPr>
                <w:rFonts w:ascii="Calibri" w:hAnsi="Calibri" w:cs="Calibri"/>
                <w:strike/>
                <w:color w:val="000000"/>
                <w:sz w:val="18"/>
                <w:szCs w:val="18"/>
              </w:rPr>
            </w:pPr>
            <w:r w:rsidRPr="007938F1">
              <w:rPr>
                <w:rFonts w:ascii="Calibri" w:hAnsi="Calibri" w:cs="Calibri"/>
                <w:color w:val="000000"/>
                <w:sz w:val="18"/>
                <w:szCs w:val="18"/>
              </w:rPr>
              <w:t>19.2.2.2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605F4" w:rsidRPr="007A2F74" w:rsidRDefault="006605F4" w:rsidP="00F97082">
            <w:pPr>
              <w:jc w:val="center"/>
              <w:rPr>
                <w:rFonts w:ascii="Calibri" w:hAnsi="Calibri" w:cs="Calibri"/>
                <w:strike/>
                <w:color w:val="000000"/>
                <w:sz w:val="18"/>
                <w:szCs w:val="18"/>
              </w:rPr>
            </w:pPr>
            <w:r w:rsidRPr="007938F1">
              <w:rPr>
                <w:rFonts w:ascii="Calibri" w:hAnsi="Calibri" w:cs="Calibri"/>
                <w:color w:val="000000"/>
                <w:sz w:val="18"/>
                <w:szCs w:val="18"/>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417" w:type="dxa"/>
            <w:tcBorders>
              <w:top w:val="single" w:sz="4" w:space="0" w:color="auto"/>
              <w:left w:val="single" w:sz="4" w:space="0" w:color="auto"/>
              <w:bottom w:val="single" w:sz="4" w:space="0" w:color="auto"/>
              <w:right w:val="single" w:sz="4" w:space="0" w:color="auto"/>
            </w:tcBorders>
            <w:vAlign w:val="center"/>
          </w:tcPr>
          <w:p w:rsidR="006605F4" w:rsidRDefault="006605F4" w:rsidP="00F97082">
            <w:pPr>
              <w:jc w:val="center"/>
              <w:rPr>
                <w:rFonts w:ascii="Calibri" w:hAnsi="Calibri" w:cs="Calibri"/>
                <w:color w:val="000000"/>
                <w:sz w:val="18"/>
                <w:szCs w:val="18"/>
                <w:lang w:val="en-US"/>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5F4" w:rsidRPr="00772093" w:rsidRDefault="006605F4" w:rsidP="00F97082">
            <w:pPr>
              <w:jc w:val="center"/>
              <w:rPr>
                <w:rFonts w:ascii="Calibri" w:hAnsi="Calibri" w:cs="Calibri"/>
                <w:color w:val="000000"/>
                <w:sz w:val="18"/>
                <w:szCs w:val="18"/>
              </w:rPr>
            </w:pPr>
            <w:r>
              <w:rPr>
                <w:rFonts w:ascii="Calibri" w:hAnsi="Calibri" w:cs="Calibri"/>
                <w:color w:val="000000"/>
                <w:sz w:val="18"/>
                <w:szCs w:val="18"/>
                <w:lang w:val="en-US"/>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6605F4" w:rsidRPr="007A2F74" w:rsidRDefault="006605F4" w:rsidP="00F97082">
            <w:pPr>
              <w:jc w:val="center"/>
              <w:rPr>
                <w:rFonts w:ascii="Calibri" w:hAnsi="Calibri" w:cs="Calibri"/>
                <w:strike/>
                <w:color w:val="000000"/>
                <w:sz w:val="18"/>
                <w:szCs w:val="18"/>
              </w:rPr>
            </w:pPr>
            <w:r w:rsidRPr="007938F1">
              <w:rPr>
                <w:rFonts w:ascii="Calibri" w:hAnsi="Calibri" w:cs="Calibri"/>
                <w:color w:val="000000"/>
                <w:sz w:val="18"/>
                <w:szCs w:val="18"/>
              </w:rPr>
              <w:t>Κανονισμός (ΕΕ) 1407/2013</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6605F4" w:rsidRPr="00FA6D83" w:rsidRDefault="009F4B55" w:rsidP="00F97082">
            <w:pPr>
              <w:jc w:val="center"/>
              <w:rPr>
                <w:rFonts w:asciiTheme="minorHAnsi" w:hAnsiTheme="minorHAnsi" w:cstheme="minorHAnsi"/>
                <w:sz w:val="18"/>
                <w:szCs w:val="18"/>
              </w:rPr>
            </w:pPr>
            <w:r>
              <w:rPr>
                <w:rFonts w:asciiTheme="minorHAnsi" w:hAnsiTheme="minorHAnsi" w:cstheme="minorHAnsi"/>
                <w:sz w:val="18"/>
                <w:szCs w:val="18"/>
              </w:rPr>
              <w:t>Π</w:t>
            </w:r>
            <w:r w:rsidR="00EB7B0D" w:rsidRPr="00EB7B0D">
              <w:rPr>
                <w:rFonts w:asciiTheme="minorHAnsi" w:hAnsiTheme="minorHAnsi" w:cstheme="minorHAnsi"/>
                <w:sz w:val="18"/>
                <w:szCs w:val="18"/>
              </w:rPr>
              <w:t>ολύ μικρές και μικρές επιχειρήσεις</w:t>
            </w:r>
          </w:p>
          <w:p w:rsidR="006605F4" w:rsidRPr="00FA6D83" w:rsidRDefault="00EB7B0D" w:rsidP="00C61594">
            <w:pPr>
              <w:jc w:val="center"/>
              <w:rPr>
                <w:rFonts w:asciiTheme="minorHAnsi" w:hAnsiTheme="minorHAnsi" w:cstheme="minorHAnsi"/>
                <w:sz w:val="18"/>
                <w:szCs w:val="18"/>
              </w:rPr>
            </w:pPr>
            <w:r w:rsidRPr="00EB7B0D">
              <w:rPr>
                <w:rFonts w:asciiTheme="minorHAnsi" w:hAnsiTheme="minorHAnsi" w:cstheme="minorHAnsi"/>
                <w:sz w:val="18"/>
                <w:szCs w:val="18"/>
              </w:rPr>
              <w:t>σε όλη την περιοχή παρέμβασης</w:t>
            </w:r>
          </w:p>
        </w:tc>
        <w:tc>
          <w:tcPr>
            <w:tcW w:w="2650" w:type="dxa"/>
            <w:tcBorders>
              <w:top w:val="single" w:sz="4" w:space="0" w:color="auto"/>
              <w:left w:val="nil"/>
              <w:bottom w:val="single" w:sz="4" w:space="0" w:color="auto"/>
              <w:right w:val="single" w:sz="4" w:space="0" w:color="auto"/>
            </w:tcBorders>
            <w:vAlign w:val="center"/>
          </w:tcPr>
          <w:p w:rsidR="006605F4" w:rsidRPr="007938F1" w:rsidRDefault="006605F4" w:rsidP="00F97082">
            <w:pPr>
              <w:jc w:val="center"/>
              <w:rPr>
                <w:rFonts w:ascii="Calibri" w:hAnsi="Calibri" w:cs="Calibri"/>
                <w:color w:val="FF0000"/>
                <w:sz w:val="18"/>
                <w:szCs w:val="18"/>
              </w:rPr>
            </w:pPr>
          </w:p>
        </w:tc>
      </w:tr>
      <w:tr w:rsidR="006605F4" w:rsidRPr="007938F1" w:rsidTr="00B07B40">
        <w:trPr>
          <w:trHeight w:val="1200"/>
        </w:trPr>
        <w:tc>
          <w:tcPr>
            <w:tcW w:w="1135" w:type="dxa"/>
            <w:vMerge/>
            <w:tcBorders>
              <w:left w:val="single" w:sz="4" w:space="0" w:color="auto"/>
              <w:right w:val="single" w:sz="4" w:space="0" w:color="auto"/>
            </w:tcBorders>
            <w:vAlign w:val="center"/>
            <w:hideMark/>
          </w:tcPr>
          <w:p w:rsidR="006605F4" w:rsidRPr="007938F1" w:rsidRDefault="006605F4" w:rsidP="00F97082">
            <w:pPr>
              <w:jc w:val="center"/>
              <w:rPr>
                <w:rFonts w:ascii="Calibri" w:hAnsi="Calibri" w:cs="Calibri"/>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19.2.2.3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Ενίσχυση επενδύσεων στον τομέα του τουρισμού με σκοπό την εξυπηρέτηση ειδικών στόχων της τοπικής στρατηγικής.</w:t>
            </w:r>
          </w:p>
        </w:tc>
        <w:tc>
          <w:tcPr>
            <w:tcW w:w="1417" w:type="dxa"/>
            <w:tcBorders>
              <w:top w:val="single" w:sz="4" w:space="0" w:color="auto"/>
              <w:left w:val="single" w:sz="4" w:space="0" w:color="auto"/>
              <w:bottom w:val="single" w:sz="4" w:space="0" w:color="auto"/>
              <w:right w:val="single" w:sz="4" w:space="0" w:color="auto"/>
            </w:tcBorders>
            <w:vAlign w:val="center"/>
          </w:tcPr>
          <w:p w:rsidR="006605F4" w:rsidRDefault="006605F4" w:rsidP="00F97082">
            <w:pPr>
              <w:jc w:val="center"/>
              <w:rPr>
                <w:rFonts w:ascii="Calibri" w:hAnsi="Calibri" w:cs="Calibri"/>
                <w:color w:val="000000"/>
                <w:sz w:val="18"/>
                <w:szCs w:val="18"/>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Pr>
                <w:rFonts w:ascii="Calibri" w:hAnsi="Calibri" w:cs="Calibri"/>
                <w:color w:val="000000"/>
                <w:sz w:val="18"/>
                <w:szCs w:val="18"/>
              </w:rPr>
              <w:t>65</w:t>
            </w:r>
            <w:r>
              <w:rPr>
                <w:rFonts w:ascii="Calibri" w:hAnsi="Calibri" w:cs="Calibri"/>
                <w:color w:val="000000"/>
                <w:sz w:val="18"/>
                <w:szCs w:val="18"/>
                <w:lang w:val="en-US"/>
              </w:rPr>
              <w:t>%</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Κανονισμός (ΕΕ) 1407/2013</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6605F4" w:rsidRPr="00FA6D83" w:rsidRDefault="009F4B55" w:rsidP="009F4B55">
            <w:pPr>
              <w:tabs>
                <w:tab w:val="center" w:pos="4153"/>
                <w:tab w:val="right" w:pos="8306"/>
              </w:tabs>
              <w:jc w:val="center"/>
              <w:rPr>
                <w:rFonts w:asciiTheme="minorHAnsi" w:hAnsiTheme="minorHAnsi" w:cstheme="minorHAnsi"/>
                <w:color w:val="FF0000"/>
                <w:sz w:val="18"/>
                <w:szCs w:val="18"/>
              </w:rPr>
            </w:pPr>
            <w:r>
              <w:rPr>
                <w:rFonts w:asciiTheme="minorHAnsi" w:hAnsiTheme="minorHAnsi" w:cstheme="minorHAnsi"/>
                <w:sz w:val="18"/>
                <w:szCs w:val="18"/>
              </w:rPr>
              <w:t>Π</w:t>
            </w:r>
            <w:r w:rsidR="00EB7B0D" w:rsidRPr="00EB7B0D">
              <w:rPr>
                <w:rFonts w:asciiTheme="minorHAnsi" w:hAnsiTheme="minorHAnsi" w:cstheme="minorHAnsi"/>
                <w:sz w:val="18"/>
                <w:szCs w:val="18"/>
              </w:rPr>
              <w:t>ολύ μικρές και μικρές επιχειρήσεις στις ορεινές και μειονεκτικές περιοχές της περιοχής παρέμβασης, και ειδικά όταν πρόκειται</w:t>
            </w:r>
            <w:r w:rsidR="00EB7B0D" w:rsidRPr="00EB7B0D">
              <w:rPr>
                <w:rFonts w:asciiTheme="minorHAnsi" w:hAnsiTheme="minorHAnsi" w:cstheme="minorHAnsi"/>
                <w:color w:val="000000"/>
                <w:sz w:val="18"/>
                <w:szCs w:val="18"/>
              </w:rPr>
              <w:t xml:space="preserve"> για επεκτάσεις και εκσυγχρονισμούς έχει  εφαρμογή σε όλη την περιοχή παρέμβασης του προγράμματος</w:t>
            </w:r>
          </w:p>
        </w:tc>
        <w:tc>
          <w:tcPr>
            <w:tcW w:w="2650" w:type="dxa"/>
            <w:tcBorders>
              <w:top w:val="single" w:sz="4" w:space="0" w:color="auto"/>
              <w:left w:val="nil"/>
              <w:bottom w:val="single" w:sz="4" w:space="0" w:color="auto"/>
              <w:right w:val="single" w:sz="4" w:space="0" w:color="auto"/>
            </w:tcBorders>
            <w:vAlign w:val="center"/>
          </w:tcPr>
          <w:p w:rsidR="006605F4" w:rsidRPr="00813D74" w:rsidRDefault="00F97082" w:rsidP="00F97082">
            <w:pPr>
              <w:jc w:val="center"/>
              <w:rPr>
                <w:rFonts w:ascii="Calibri" w:hAnsi="Calibri" w:cs="Calibri"/>
                <w:sz w:val="18"/>
                <w:szCs w:val="18"/>
              </w:rPr>
            </w:pPr>
            <w:r w:rsidRPr="00F97082">
              <w:rPr>
                <w:rFonts w:ascii="Calibri" w:hAnsi="Calibri" w:cs="Calibri"/>
                <w:sz w:val="18"/>
                <w:szCs w:val="18"/>
              </w:rPr>
              <w:t xml:space="preserve">Η εφαρμογή της </w:t>
            </w:r>
            <w:proofErr w:type="spellStart"/>
            <w:r w:rsidRPr="00F97082">
              <w:rPr>
                <w:rFonts w:ascii="Calibri" w:hAnsi="Calibri" w:cs="Calibri"/>
                <w:sz w:val="18"/>
                <w:szCs w:val="18"/>
              </w:rPr>
              <w:t>υπο</w:t>
            </w:r>
            <w:proofErr w:type="spellEnd"/>
            <w:r w:rsidRPr="00F97082">
              <w:rPr>
                <w:rFonts w:ascii="Calibri" w:hAnsi="Calibri" w:cs="Calibri"/>
                <w:sz w:val="18"/>
                <w:szCs w:val="18"/>
              </w:rPr>
              <w:t>-δράσης αφορά σε  προϊόντα ή περιοχές ή κατηγορίες δικαιούχων οι οποίες έχουν προκύψει μέσω της στρατηγικής τοπικής ανάπτυξης και εξειδικεύονται στην αναμορφωμένη πρόταση. Επιπροσθέτως, μπορεί να περιλαμβάνει και τους εκσυγχρονισμούς των επιχειρήσεων με την προϋπόθεση ότι αναφέρεται στο αναμορφωμένο κείμενο.</w:t>
            </w:r>
          </w:p>
        </w:tc>
      </w:tr>
      <w:tr w:rsidR="006605F4" w:rsidRPr="007938F1" w:rsidTr="00B07B40">
        <w:trPr>
          <w:trHeight w:val="1485"/>
        </w:trPr>
        <w:tc>
          <w:tcPr>
            <w:tcW w:w="1135" w:type="dxa"/>
            <w:vMerge/>
            <w:tcBorders>
              <w:left w:val="single" w:sz="4" w:space="0" w:color="auto"/>
              <w:right w:val="single" w:sz="4" w:space="0" w:color="auto"/>
            </w:tcBorders>
            <w:vAlign w:val="center"/>
            <w:hideMark/>
          </w:tcPr>
          <w:p w:rsidR="006605F4" w:rsidRPr="007938F1" w:rsidRDefault="006605F4" w:rsidP="00F97082">
            <w:pPr>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19.2.2.4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Ενίσχυση επενδύσεων στους τομείς της βιοτεχνίας, χειροτεχνίας, παραγωγής ειδών μετά την 1</w:t>
            </w:r>
            <w:r w:rsidRPr="007938F1">
              <w:rPr>
                <w:rFonts w:ascii="Calibri" w:hAnsi="Calibri" w:cs="Calibri"/>
                <w:color w:val="000000"/>
                <w:sz w:val="18"/>
                <w:szCs w:val="18"/>
                <w:vertAlign w:val="superscript"/>
              </w:rPr>
              <w:t>η</w:t>
            </w:r>
            <w:r w:rsidRPr="007938F1">
              <w:rPr>
                <w:rFonts w:ascii="Calibri" w:hAnsi="Calibri" w:cs="Calibri"/>
                <w:color w:val="000000"/>
                <w:sz w:val="18"/>
                <w:szCs w:val="18"/>
              </w:rPr>
              <w:t xml:space="preserve"> μεταποίηση, και του εμπορίου με σκοπό την εξυπηρέτηση ειδικών στόχων της τοπικής στρατηγικής.</w:t>
            </w:r>
          </w:p>
        </w:tc>
        <w:tc>
          <w:tcPr>
            <w:tcW w:w="1417" w:type="dxa"/>
            <w:tcBorders>
              <w:top w:val="single" w:sz="4" w:space="0" w:color="auto"/>
              <w:left w:val="single" w:sz="4" w:space="0" w:color="auto"/>
              <w:bottom w:val="single" w:sz="4" w:space="0" w:color="auto"/>
              <w:right w:val="single" w:sz="4" w:space="0" w:color="auto"/>
            </w:tcBorders>
            <w:vAlign w:val="center"/>
          </w:tcPr>
          <w:p w:rsidR="006605F4" w:rsidRDefault="006605F4" w:rsidP="00F97082">
            <w:pPr>
              <w:jc w:val="center"/>
              <w:rPr>
                <w:rFonts w:ascii="Calibri" w:hAnsi="Calibri" w:cs="Calibri"/>
                <w:color w:val="000000"/>
                <w:sz w:val="18"/>
                <w:szCs w:val="18"/>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Pr>
                <w:rFonts w:ascii="Calibri" w:hAnsi="Calibri" w:cs="Calibri"/>
                <w:color w:val="000000"/>
                <w:sz w:val="18"/>
                <w:szCs w:val="18"/>
              </w:rPr>
              <w:t>65%</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Κανονισμός (ΕΕ) 1407/2013</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5F4" w:rsidRPr="00FA6D83" w:rsidRDefault="009F4B55" w:rsidP="00B07B40">
            <w:pPr>
              <w:tabs>
                <w:tab w:val="center" w:pos="4153"/>
                <w:tab w:val="right" w:pos="8306"/>
              </w:tabs>
              <w:jc w:val="center"/>
              <w:rPr>
                <w:rFonts w:asciiTheme="minorHAnsi" w:hAnsiTheme="minorHAnsi" w:cstheme="minorHAnsi"/>
                <w:sz w:val="18"/>
                <w:szCs w:val="18"/>
              </w:rPr>
            </w:pPr>
            <w:r>
              <w:rPr>
                <w:rFonts w:asciiTheme="minorHAnsi" w:hAnsiTheme="minorHAnsi" w:cstheme="minorHAnsi"/>
                <w:sz w:val="18"/>
                <w:szCs w:val="18"/>
              </w:rPr>
              <w:t>Π</w:t>
            </w:r>
            <w:r w:rsidR="00EB7B0D" w:rsidRPr="00EB7B0D">
              <w:rPr>
                <w:rFonts w:asciiTheme="minorHAnsi" w:hAnsiTheme="minorHAnsi" w:cstheme="minorHAnsi"/>
                <w:sz w:val="18"/>
                <w:szCs w:val="18"/>
              </w:rPr>
              <w:t>ολύ μικρές και μικρές επιχειρήσεις στις ορεινές και μειονεκτικές περιοχές της περιοχής παρέμβασης, και ειδικά όταν πρόκειται για επεκτάσεις και εκσυγχρονισμούς έχει εφαρμογή σε όλη την περιοχή παρέμβασης του προγράμματος</w:t>
            </w:r>
          </w:p>
        </w:tc>
        <w:tc>
          <w:tcPr>
            <w:tcW w:w="2650" w:type="dxa"/>
            <w:tcBorders>
              <w:top w:val="single" w:sz="4" w:space="0" w:color="auto"/>
              <w:left w:val="single" w:sz="4" w:space="0" w:color="auto"/>
              <w:bottom w:val="single" w:sz="4" w:space="0" w:color="auto"/>
              <w:right w:val="single" w:sz="4" w:space="0" w:color="auto"/>
            </w:tcBorders>
            <w:vAlign w:val="center"/>
          </w:tcPr>
          <w:p w:rsidR="006605F4" w:rsidRPr="00813D74" w:rsidRDefault="00F97082" w:rsidP="00BE4669">
            <w:pPr>
              <w:jc w:val="center"/>
              <w:rPr>
                <w:rFonts w:ascii="Calibri" w:hAnsi="Calibri" w:cs="Calibri"/>
                <w:sz w:val="18"/>
                <w:szCs w:val="18"/>
              </w:rPr>
            </w:pPr>
            <w:r w:rsidRPr="00F97082">
              <w:rPr>
                <w:rFonts w:ascii="Calibri" w:hAnsi="Calibri" w:cs="Calibri"/>
                <w:sz w:val="18"/>
                <w:szCs w:val="18"/>
              </w:rPr>
              <w:t xml:space="preserve">Η εφαρμογή της </w:t>
            </w:r>
            <w:proofErr w:type="spellStart"/>
            <w:r w:rsidRPr="00F97082">
              <w:rPr>
                <w:rFonts w:ascii="Calibri" w:hAnsi="Calibri" w:cs="Calibri"/>
                <w:sz w:val="18"/>
                <w:szCs w:val="18"/>
              </w:rPr>
              <w:t>υπο</w:t>
            </w:r>
            <w:proofErr w:type="spellEnd"/>
            <w:r w:rsidRPr="00F97082">
              <w:rPr>
                <w:rFonts w:ascii="Calibri" w:hAnsi="Calibri" w:cs="Calibri"/>
                <w:sz w:val="18"/>
                <w:szCs w:val="18"/>
              </w:rPr>
              <w:t>-δράσης αφορά σε προϊόντα ή περιοχές ή κατηγορίες δικαιούχων οι οποίες έχουν προκύψει μέσω της στρατηγικής τοπικής ανάπτυξης και εξειδικεύονται στην αναμορφωμένη πρόταση. Επιπροσθέτως, μπορεί να περιλαμβάνει και τους εκσυγχρονισμούς των επιχειρήσεων με την προϋπόθεση ότι αναφέρεται στο αναμορφωμένο κείμενο</w:t>
            </w:r>
            <w:r>
              <w:rPr>
                <w:rFonts w:ascii="Calibri" w:hAnsi="Calibri" w:cs="Calibri"/>
                <w:sz w:val="18"/>
                <w:szCs w:val="18"/>
              </w:rPr>
              <w:t>.</w:t>
            </w:r>
          </w:p>
        </w:tc>
      </w:tr>
      <w:tr w:rsidR="006605F4" w:rsidRPr="007938F1" w:rsidTr="00B07B40">
        <w:trPr>
          <w:trHeight w:val="1920"/>
        </w:trPr>
        <w:tc>
          <w:tcPr>
            <w:tcW w:w="1135" w:type="dxa"/>
            <w:vMerge/>
            <w:tcBorders>
              <w:left w:val="single" w:sz="4" w:space="0" w:color="auto"/>
              <w:bottom w:val="single" w:sz="4" w:space="0" w:color="auto"/>
              <w:right w:val="single" w:sz="4" w:space="0" w:color="auto"/>
            </w:tcBorders>
            <w:vAlign w:val="center"/>
            <w:hideMark/>
          </w:tcPr>
          <w:p w:rsidR="006605F4" w:rsidRPr="007938F1" w:rsidRDefault="006605F4" w:rsidP="00F97082">
            <w:pPr>
              <w:jc w:val="center"/>
              <w:rPr>
                <w:rFonts w:ascii="Calibri" w:hAnsi="Calibri" w:cs="Calibri"/>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19.2.2.5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417" w:type="dxa"/>
            <w:tcBorders>
              <w:top w:val="single" w:sz="4" w:space="0" w:color="auto"/>
              <w:left w:val="single" w:sz="4" w:space="0" w:color="auto"/>
              <w:bottom w:val="single" w:sz="4" w:space="0" w:color="auto"/>
              <w:right w:val="single" w:sz="4" w:space="0" w:color="auto"/>
            </w:tcBorders>
            <w:vAlign w:val="center"/>
          </w:tcPr>
          <w:p w:rsidR="006605F4" w:rsidRDefault="006605F4" w:rsidP="00F97082">
            <w:pPr>
              <w:jc w:val="center"/>
              <w:rPr>
                <w:rFonts w:ascii="Calibri" w:hAnsi="Calibri" w:cs="Calibri"/>
                <w:color w:val="000000"/>
                <w:sz w:val="18"/>
                <w:szCs w:val="18"/>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Pr>
                <w:rFonts w:ascii="Calibri" w:hAnsi="Calibri" w:cs="Calibri"/>
                <w:color w:val="000000"/>
                <w:sz w:val="18"/>
                <w:szCs w:val="18"/>
              </w:rPr>
              <w:t>65%</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Κανονισμός (ΕΕ) 1407/2013</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6605F4" w:rsidRPr="00FA6D83" w:rsidRDefault="009F4B55" w:rsidP="00B07B40">
            <w:pPr>
              <w:jc w:val="center"/>
              <w:rPr>
                <w:rFonts w:asciiTheme="minorHAnsi" w:hAnsiTheme="minorHAnsi" w:cstheme="minorHAnsi"/>
                <w:sz w:val="18"/>
                <w:szCs w:val="18"/>
              </w:rPr>
            </w:pPr>
            <w:r>
              <w:rPr>
                <w:rFonts w:asciiTheme="minorHAnsi" w:hAnsiTheme="minorHAnsi" w:cstheme="minorHAnsi"/>
                <w:sz w:val="18"/>
                <w:szCs w:val="18"/>
              </w:rPr>
              <w:t>Π</w:t>
            </w:r>
            <w:r w:rsidR="00EB7B0D" w:rsidRPr="00EB7B0D">
              <w:rPr>
                <w:rFonts w:asciiTheme="minorHAnsi" w:hAnsiTheme="minorHAnsi" w:cstheme="minorHAnsi"/>
                <w:sz w:val="18"/>
                <w:szCs w:val="18"/>
              </w:rPr>
              <w:t>ολύ μικρές και μικρές επιχειρήσεις στις ορεινές και μειονεκτικές περιοχές της περιοχής παρέμβασης, και ειδικά όταν πρόκειται για επεκτάσεις και εκσυγχρονισμούς έχει  εφαρμογή σε όλη την περιοχή παρέμβασης του προγράμματος</w:t>
            </w:r>
          </w:p>
        </w:tc>
        <w:tc>
          <w:tcPr>
            <w:tcW w:w="2650" w:type="dxa"/>
            <w:tcBorders>
              <w:top w:val="single" w:sz="4" w:space="0" w:color="auto"/>
              <w:left w:val="nil"/>
              <w:bottom w:val="single" w:sz="4" w:space="0" w:color="auto"/>
              <w:right w:val="single" w:sz="4" w:space="0" w:color="auto"/>
            </w:tcBorders>
            <w:vAlign w:val="center"/>
          </w:tcPr>
          <w:p w:rsidR="006605F4" w:rsidRPr="00813D74" w:rsidRDefault="00F97082" w:rsidP="00F97082">
            <w:pPr>
              <w:jc w:val="center"/>
              <w:rPr>
                <w:rFonts w:ascii="Calibri" w:hAnsi="Calibri" w:cs="Calibri"/>
                <w:sz w:val="18"/>
                <w:szCs w:val="18"/>
              </w:rPr>
            </w:pPr>
            <w:r w:rsidRPr="00F97082">
              <w:rPr>
                <w:rFonts w:ascii="Calibri" w:hAnsi="Calibri" w:cs="Calibri"/>
                <w:sz w:val="18"/>
                <w:szCs w:val="18"/>
              </w:rPr>
              <w:t xml:space="preserve">Η εφαρμογή της </w:t>
            </w:r>
            <w:proofErr w:type="spellStart"/>
            <w:r w:rsidRPr="00F97082">
              <w:rPr>
                <w:rFonts w:ascii="Calibri" w:hAnsi="Calibri" w:cs="Calibri"/>
                <w:sz w:val="18"/>
                <w:szCs w:val="18"/>
              </w:rPr>
              <w:t>υπο</w:t>
            </w:r>
            <w:proofErr w:type="spellEnd"/>
            <w:r w:rsidRPr="00F97082">
              <w:rPr>
                <w:rFonts w:ascii="Calibri" w:hAnsi="Calibri" w:cs="Calibri"/>
                <w:sz w:val="18"/>
                <w:szCs w:val="18"/>
              </w:rPr>
              <w:t>-δράσης αφορά σε  προϊόντα ή περιοχές ή κατηγορίες δικαιούχων οι οποίες έχουν προκύψει μέσω της στρατηγικής τοπικής ανάπτυξης και εξειδικεύονται στην αναμορφωμένη πρόταση. Επιπροσθέτως, μπορεί να περιλαμβάνει και τους εκσυγχρονισμούς των επιχειρήσεων με την προϋπόθεση ότι αναφέρεται στο αναμορφωμένο κείμενο</w:t>
            </w:r>
            <w:r>
              <w:rPr>
                <w:rFonts w:ascii="Calibri" w:hAnsi="Calibri" w:cs="Calibri"/>
                <w:sz w:val="18"/>
                <w:szCs w:val="18"/>
              </w:rPr>
              <w:t>.</w:t>
            </w:r>
          </w:p>
        </w:tc>
      </w:tr>
      <w:tr w:rsidR="006605F4" w:rsidRPr="00813D74" w:rsidTr="00B07B40">
        <w:trPr>
          <w:trHeight w:val="773"/>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605F4" w:rsidRPr="007938F1" w:rsidRDefault="006605F4" w:rsidP="00F97082">
            <w:pPr>
              <w:jc w:val="center"/>
              <w:rPr>
                <w:rFonts w:ascii="Calibri" w:hAnsi="Calibri" w:cs="Calibri"/>
                <w:color w:val="000000"/>
                <w:sz w:val="18"/>
                <w:szCs w:val="18"/>
              </w:rPr>
            </w:pP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19.2.2.6</w:t>
            </w:r>
          </w:p>
        </w:tc>
        <w:tc>
          <w:tcPr>
            <w:tcW w:w="2552" w:type="dxa"/>
            <w:vMerge w:val="restart"/>
            <w:tcBorders>
              <w:top w:val="single" w:sz="4" w:space="0" w:color="auto"/>
              <w:left w:val="nil"/>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 xml:space="preserve">Ενίσχυση επενδύσεων οικοτεχνίας και </w:t>
            </w:r>
            <w:proofErr w:type="spellStart"/>
            <w:r w:rsidRPr="007938F1">
              <w:rPr>
                <w:rFonts w:ascii="Calibri" w:hAnsi="Calibri" w:cs="Calibri"/>
                <w:color w:val="000000"/>
                <w:sz w:val="18"/>
                <w:szCs w:val="18"/>
              </w:rPr>
              <w:t>πολυλειτουργικών</w:t>
            </w:r>
            <w:proofErr w:type="spellEnd"/>
            <w:r w:rsidRPr="007938F1">
              <w:rPr>
                <w:rFonts w:ascii="Calibri" w:hAnsi="Calibri" w:cs="Calibri"/>
                <w:color w:val="000000"/>
                <w:sz w:val="18"/>
                <w:szCs w:val="18"/>
              </w:rPr>
              <w:t xml:space="preserve"> αγροκτημάτων με σκοπό την εξυπηρέτηση ειδικών στόχων της τοπικής στρατηγικής.</w:t>
            </w:r>
          </w:p>
        </w:tc>
        <w:tc>
          <w:tcPr>
            <w:tcW w:w="1417" w:type="dxa"/>
            <w:tcBorders>
              <w:top w:val="single" w:sz="4" w:space="0" w:color="auto"/>
              <w:left w:val="single" w:sz="4" w:space="0" w:color="auto"/>
              <w:bottom w:val="single" w:sz="4" w:space="0" w:color="auto"/>
              <w:right w:val="single" w:sz="4" w:space="0" w:color="auto"/>
            </w:tcBorders>
            <w:vAlign w:val="center"/>
          </w:tcPr>
          <w:p w:rsidR="006605F4" w:rsidRPr="007A2F74" w:rsidRDefault="006605F4" w:rsidP="00F97082">
            <w:pPr>
              <w:jc w:val="center"/>
              <w:rPr>
                <w:rFonts w:ascii="Calibri" w:hAnsi="Calibri" w:cs="Calibri"/>
                <w:color w:val="FF0000"/>
                <w:sz w:val="18"/>
                <w:szCs w:val="18"/>
                <w:highlight w:val="yellow"/>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5F4" w:rsidRPr="006605F4" w:rsidRDefault="006605F4" w:rsidP="00F97082">
            <w:pPr>
              <w:jc w:val="center"/>
              <w:rPr>
                <w:rFonts w:ascii="Calibri" w:hAnsi="Calibri" w:cs="Calibri"/>
                <w:sz w:val="18"/>
                <w:szCs w:val="18"/>
              </w:rPr>
            </w:pPr>
            <w:r w:rsidRPr="006605F4">
              <w:rPr>
                <w:rFonts w:ascii="Calibri" w:hAnsi="Calibri" w:cs="Calibri"/>
                <w:sz w:val="18"/>
                <w:szCs w:val="18"/>
              </w:rPr>
              <w:t>50%</w:t>
            </w:r>
          </w:p>
        </w:tc>
        <w:tc>
          <w:tcPr>
            <w:tcW w:w="1780" w:type="dxa"/>
            <w:vMerge w:val="restart"/>
            <w:tcBorders>
              <w:top w:val="single" w:sz="4" w:space="0" w:color="auto"/>
              <w:left w:val="nil"/>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Κανονισμός (ΕΕ) 1407/2013</w:t>
            </w:r>
          </w:p>
        </w:tc>
        <w:tc>
          <w:tcPr>
            <w:tcW w:w="2800" w:type="dxa"/>
            <w:vMerge w:val="restart"/>
            <w:tcBorders>
              <w:top w:val="single" w:sz="4" w:space="0" w:color="auto"/>
              <w:left w:val="nil"/>
              <w:bottom w:val="single" w:sz="4" w:space="0" w:color="auto"/>
              <w:right w:val="single" w:sz="4" w:space="0" w:color="auto"/>
            </w:tcBorders>
            <w:shd w:val="clear" w:color="000000" w:fill="FFFFFF"/>
            <w:vAlign w:val="center"/>
            <w:hideMark/>
          </w:tcPr>
          <w:p w:rsidR="006605F4" w:rsidRPr="00FA6D83" w:rsidRDefault="00EB7B0D" w:rsidP="00F97082">
            <w:pPr>
              <w:tabs>
                <w:tab w:val="center" w:pos="4153"/>
                <w:tab w:val="right" w:pos="8306"/>
              </w:tabs>
              <w:jc w:val="center"/>
              <w:rPr>
                <w:rFonts w:asciiTheme="minorHAnsi" w:hAnsiTheme="minorHAnsi" w:cstheme="minorHAnsi"/>
                <w:color w:val="212121"/>
                <w:sz w:val="18"/>
                <w:szCs w:val="18"/>
              </w:rPr>
            </w:pPr>
            <w:r w:rsidRPr="00EB7B0D">
              <w:rPr>
                <w:rFonts w:asciiTheme="minorHAnsi" w:hAnsiTheme="minorHAnsi" w:cstheme="minorHAnsi"/>
                <w:color w:val="000000"/>
                <w:sz w:val="18"/>
                <w:szCs w:val="18"/>
              </w:rPr>
              <w:t xml:space="preserve">Ισχύουν οι περιορισμοί Ν. 4235/2014 και ΚΥΑ </w:t>
            </w:r>
            <w:r w:rsidRPr="00EB7B0D">
              <w:rPr>
                <w:rFonts w:asciiTheme="minorHAnsi" w:hAnsiTheme="minorHAnsi" w:cstheme="minorHAnsi"/>
                <w:color w:val="212121"/>
                <w:sz w:val="18"/>
                <w:szCs w:val="18"/>
              </w:rPr>
              <w:t>543/34450/24.3.2017</w:t>
            </w:r>
          </w:p>
          <w:p w:rsidR="006605F4" w:rsidRPr="00FA6D83" w:rsidRDefault="00EB7B0D" w:rsidP="00F97082">
            <w:pPr>
              <w:tabs>
                <w:tab w:val="center" w:pos="4153"/>
                <w:tab w:val="right" w:pos="8306"/>
              </w:tabs>
              <w:jc w:val="center"/>
              <w:rPr>
                <w:rFonts w:asciiTheme="minorHAnsi" w:hAnsiTheme="minorHAnsi" w:cstheme="minorHAnsi"/>
                <w:color w:val="000000"/>
                <w:sz w:val="18"/>
                <w:szCs w:val="18"/>
              </w:rPr>
            </w:pPr>
            <w:r w:rsidRPr="00EB7B0D">
              <w:rPr>
                <w:rFonts w:asciiTheme="minorHAnsi" w:hAnsiTheme="minorHAnsi" w:cstheme="minorHAnsi"/>
                <w:color w:val="212121"/>
                <w:sz w:val="18"/>
                <w:szCs w:val="18"/>
              </w:rPr>
              <w:t>εφαρμογή σε όλη την περιοχή παρέμβασης</w:t>
            </w:r>
          </w:p>
        </w:tc>
        <w:tc>
          <w:tcPr>
            <w:tcW w:w="2650" w:type="dxa"/>
            <w:vMerge w:val="restart"/>
            <w:tcBorders>
              <w:top w:val="single" w:sz="4" w:space="0" w:color="auto"/>
              <w:left w:val="nil"/>
              <w:bottom w:val="single" w:sz="4" w:space="0" w:color="auto"/>
              <w:right w:val="single" w:sz="4" w:space="0" w:color="auto"/>
            </w:tcBorders>
            <w:shd w:val="clear" w:color="000000" w:fill="FFFFFF"/>
            <w:vAlign w:val="center"/>
          </w:tcPr>
          <w:p w:rsidR="006605F4" w:rsidRDefault="00F97082" w:rsidP="00F97082">
            <w:pPr>
              <w:jc w:val="center"/>
              <w:rPr>
                <w:rFonts w:ascii="Calibri" w:hAnsi="Calibri" w:cs="Calibri"/>
                <w:color w:val="000000"/>
                <w:sz w:val="18"/>
                <w:szCs w:val="18"/>
              </w:rPr>
            </w:pPr>
            <w:r w:rsidRPr="00F97082">
              <w:rPr>
                <w:rFonts w:ascii="Calibri" w:hAnsi="Calibri" w:cs="Calibri"/>
                <w:color w:val="000000"/>
                <w:sz w:val="18"/>
                <w:szCs w:val="18"/>
              </w:rPr>
              <w:t>Ν. 4235/2014 και ΚΥΑ 543/34450/24.3.2017. Η επενδυτική πράξη θα πρέπει να αφορά μόνο σε ένα από τα δύο άρθρα (17 ή 19) του Καν. (ΕΕ) 1305/2013 και όχι και στα δύο άρθρα.</w:t>
            </w:r>
          </w:p>
        </w:tc>
      </w:tr>
      <w:tr w:rsidR="006605F4" w:rsidRPr="00813D74" w:rsidTr="00B07B40">
        <w:trPr>
          <w:trHeight w:val="979"/>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6605F4" w:rsidRPr="007938F1" w:rsidRDefault="006605F4" w:rsidP="00F97082">
            <w:pPr>
              <w:jc w:val="center"/>
              <w:rPr>
                <w:rFonts w:ascii="Calibri" w:hAnsi="Calibri" w:cs="Calibri"/>
                <w:color w:val="000000"/>
                <w:sz w:val="18"/>
                <w:szCs w:val="18"/>
              </w:rPr>
            </w:pPr>
          </w:p>
        </w:tc>
        <w:tc>
          <w:tcPr>
            <w:tcW w:w="992" w:type="dxa"/>
            <w:vMerge/>
            <w:tcBorders>
              <w:top w:val="single" w:sz="4" w:space="0" w:color="auto"/>
              <w:left w:val="nil"/>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p>
        </w:tc>
        <w:tc>
          <w:tcPr>
            <w:tcW w:w="2552" w:type="dxa"/>
            <w:vMerge/>
            <w:tcBorders>
              <w:top w:val="single" w:sz="4" w:space="0" w:color="auto"/>
              <w:left w:val="nil"/>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605F4" w:rsidRPr="007A2F74" w:rsidRDefault="006605F4" w:rsidP="00F97082">
            <w:pPr>
              <w:jc w:val="center"/>
              <w:rPr>
                <w:rFonts w:ascii="Calibri" w:hAnsi="Calibri" w:cs="Calibri"/>
                <w:color w:val="FF0000"/>
                <w:sz w:val="18"/>
                <w:szCs w:val="18"/>
                <w:highlight w:val="yellow"/>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5F4" w:rsidRPr="006605F4" w:rsidRDefault="006605F4" w:rsidP="00F97082">
            <w:pPr>
              <w:jc w:val="center"/>
              <w:rPr>
                <w:rFonts w:ascii="Calibri" w:hAnsi="Calibri" w:cs="Calibri"/>
                <w:sz w:val="18"/>
                <w:szCs w:val="18"/>
              </w:rPr>
            </w:pPr>
            <w:r w:rsidRPr="006605F4">
              <w:rPr>
                <w:rFonts w:ascii="Calibri" w:hAnsi="Calibri" w:cs="Calibri"/>
                <w:sz w:val="18"/>
                <w:szCs w:val="18"/>
              </w:rPr>
              <w:t>65%</w:t>
            </w:r>
          </w:p>
        </w:tc>
        <w:tc>
          <w:tcPr>
            <w:tcW w:w="1780" w:type="dxa"/>
            <w:vMerge/>
            <w:tcBorders>
              <w:top w:val="single" w:sz="4" w:space="0" w:color="auto"/>
              <w:left w:val="nil"/>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p>
        </w:tc>
        <w:tc>
          <w:tcPr>
            <w:tcW w:w="2800" w:type="dxa"/>
            <w:vMerge/>
            <w:tcBorders>
              <w:top w:val="single" w:sz="4" w:space="0" w:color="auto"/>
              <w:left w:val="nil"/>
              <w:bottom w:val="single" w:sz="4" w:space="0" w:color="auto"/>
              <w:right w:val="single" w:sz="4" w:space="0" w:color="auto"/>
            </w:tcBorders>
            <w:shd w:val="clear" w:color="000000" w:fill="FFFFFF"/>
            <w:vAlign w:val="center"/>
            <w:hideMark/>
          </w:tcPr>
          <w:p w:rsidR="006605F4" w:rsidRDefault="006605F4" w:rsidP="00F97082">
            <w:pPr>
              <w:jc w:val="center"/>
              <w:rPr>
                <w:rFonts w:ascii="Calibri" w:hAnsi="Calibri" w:cs="Calibri"/>
                <w:color w:val="000000"/>
                <w:sz w:val="18"/>
                <w:szCs w:val="18"/>
              </w:rPr>
            </w:pPr>
          </w:p>
        </w:tc>
        <w:tc>
          <w:tcPr>
            <w:tcW w:w="2650" w:type="dxa"/>
            <w:vMerge/>
            <w:tcBorders>
              <w:top w:val="single" w:sz="4" w:space="0" w:color="auto"/>
              <w:left w:val="nil"/>
              <w:bottom w:val="single" w:sz="4" w:space="0" w:color="auto"/>
              <w:right w:val="single" w:sz="4" w:space="0" w:color="auto"/>
            </w:tcBorders>
            <w:shd w:val="clear" w:color="000000" w:fill="FFFFFF"/>
            <w:vAlign w:val="center"/>
          </w:tcPr>
          <w:p w:rsidR="006605F4" w:rsidRDefault="006605F4" w:rsidP="00F97082">
            <w:pPr>
              <w:jc w:val="center"/>
              <w:rPr>
                <w:rFonts w:ascii="Calibri" w:hAnsi="Calibri" w:cs="Calibri"/>
                <w:color w:val="000000"/>
                <w:sz w:val="18"/>
                <w:szCs w:val="18"/>
              </w:rPr>
            </w:pPr>
          </w:p>
        </w:tc>
      </w:tr>
      <w:tr w:rsidR="006605F4" w:rsidRPr="007938F1" w:rsidTr="00B07B40">
        <w:trPr>
          <w:trHeight w:val="144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05F4" w:rsidRPr="00631077" w:rsidRDefault="006605F4" w:rsidP="00F97082">
            <w:pPr>
              <w:jc w:val="center"/>
              <w:rPr>
                <w:rFonts w:ascii="Calibri" w:hAnsi="Calibri" w:cs="Calibri"/>
                <w:color w:val="000000"/>
                <w:sz w:val="18"/>
                <w:szCs w:val="18"/>
              </w:rPr>
            </w:pPr>
            <w:r w:rsidRPr="00631077">
              <w:rPr>
                <w:rFonts w:ascii="Calibri" w:hAnsi="Calibri" w:cs="Calibri"/>
                <w:color w:val="000000"/>
                <w:sz w:val="18"/>
                <w:szCs w:val="18"/>
              </w:rPr>
              <w:lastRenderedPageBreak/>
              <w:t>19.2.3 Οριζόντια ενίσχυση στην ανάπτυξη /  βελτίωση της επιχειρηματικότητας και ανταγωνιστικότητας της περιοχή εφαρμογής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19.2.3.1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417" w:type="dxa"/>
            <w:tcBorders>
              <w:top w:val="single" w:sz="4" w:space="0" w:color="auto"/>
              <w:left w:val="nil"/>
              <w:bottom w:val="single" w:sz="4" w:space="0" w:color="auto"/>
              <w:right w:val="single" w:sz="4" w:space="0" w:color="auto"/>
            </w:tcBorders>
            <w:vAlign w:val="center"/>
          </w:tcPr>
          <w:p w:rsidR="006605F4" w:rsidRPr="007938F1" w:rsidRDefault="006605F4" w:rsidP="00F97082">
            <w:pPr>
              <w:jc w:val="center"/>
              <w:rPr>
                <w:rFonts w:ascii="Calibri" w:hAnsi="Calibri" w:cs="Calibri"/>
                <w:color w:val="000000"/>
                <w:sz w:val="18"/>
                <w:szCs w:val="18"/>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Κανονισμός (ΕΕ) 1305/2013, παράρτημα ΙΙ</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6605F4" w:rsidRPr="00813D74" w:rsidRDefault="006605F4" w:rsidP="00F97082">
            <w:pPr>
              <w:jc w:val="center"/>
              <w:rPr>
                <w:rFonts w:ascii="Calibri" w:hAnsi="Calibri" w:cs="Calibri"/>
                <w:sz w:val="18"/>
                <w:szCs w:val="18"/>
              </w:rPr>
            </w:pPr>
            <w:r w:rsidRPr="00813D74">
              <w:rPr>
                <w:rFonts w:ascii="Calibri" w:hAnsi="Calibri" w:cs="Calibri"/>
                <w:sz w:val="18"/>
                <w:szCs w:val="18"/>
              </w:rPr>
              <w:t>ΜΜΕ (πολύ μικρές και μικρές επιχειρήσεις και μεσαίες επιχειρήσεις  σε όλη την περιοχή παρέμβασης</w:t>
            </w:r>
          </w:p>
        </w:tc>
        <w:tc>
          <w:tcPr>
            <w:tcW w:w="2650" w:type="dxa"/>
            <w:tcBorders>
              <w:top w:val="single" w:sz="4" w:space="0" w:color="auto"/>
              <w:left w:val="nil"/>
              <w:bottom w:val="single" w:sz="4" w:space="0" w:color="auto"/>
              <w:right w:val="single" w:sz="4" w:space="0" w:color="auto"/>
            </w:tcBorders>
            <w:vAlign w:val="center"/>
          </w:tcPr>
          <w:p w:rsidR="006605F4" w:rsidRPr="00813D74" w:rsidRDefault="006605F4" w:rsidP="00F97082">
            <w:pPr>
              <w:jc w:val="center"/>
              <w:rPr>
                <w:rFonts w:ascii="Calibri" w:hAnsi="Calibri" w:cs="Calibri"/>
                <w:sz w:val="18"/>
                <w:szCs w:val="18"/>
              </w:rPr>
            </w:pPr>
          </w:p>
        </w:tc>
      </w:tr>
      <w:tr w:rsidR="005E0D01" w:rsidRPr="007938F1" w:rsidTr="00B07B40">
        <w:trPr>
          <w:trHeight w:val="867"/>
        </w:trPr>
        <w:tc>
          <w:tcPr>
            <w:tcW w:w="1135" w:type="dxa"/>
            <w:vMerge/>
            <w:tcBorders>
              <w:top w:val="nil"/>
              <w:left w:val="single" w:sz="4" w:space="0" w:color="auto"/>
              <w:bottom w:val="single" w:sz="4" w:space="0" w:color="auto"/>
              <w:right w:val="single" w:sz="4" w:space="0" w:color="auto"/>
            </w:tcBorders>
            <w:vAlign w:val="center"/>
            <w:hideMark/>
          </w:tcPr>
          <w:p w:rsidR="00AC6DBA" w:rsidRPr="007938F1" w:rsidRDefault="00AC6DBA" w:rsidP="00F97082">
            <w:pPr>
              <w:jc w:val="center"/>
              <w:rPr>
                <w:rFonts w:ascii="Calibri" w:hAnsi="Calibri" w:cs="Calibri"/>
                <w:color w:val="000000"/>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DBA" w:rsidRPr="007A2F74" w:rsidRDefault="00AC6DBA" w:rsidP="00F97082">
            <w:pPr>
              <w:jc w:val="center"/>
              <w:rPr>
                <w:rFonts w:ascii="Calibri" w:hAnsi="Calibri" w:cs="Calibri"/>
                <w:strike/>
                <w:color w:val="000000"/>
                <w:sz w:val="18"/>
                <w:szCs w:val="18"/>
              </w:rPr>
            </w:pPr>
            <w:r w:rsidRPr="007938F1">
              <w:rPr>
                <w:rFonts w:ascii="Calibri" w:hAnsi="Calibri" w:cs="Calibri"/>
                <w:color w:val="000000"/>
                <w:sz w:val="18"/>
                <w:szCs w:val="18"/>
              </w:rPr>
              <w:t>19.2.3.3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DBA" w:rsidRPr="007A2F74" w:rsidRDefault="00AC6DBA" w:rsidP="00F97082">
            <w:pPr>
              <w:jc w:val="center"/>
              <w:rPr>
                <w:rFonts w:ascii="Calibri" w:hAnsi="Calibri" w:cs="Calibri"/>
                <w:strike/>
                <w:color w:val="000000"/>
                <w:sz w:val="18"/>
                <w:szCs w:val="18"/>
              </w:rPr>
            </w:pPr>
            <w:r w:rsidRPr="007938F1">
              <w:rPr>
                <w:rFonts w:ascii="Calibri" w:hAnsi="Calibri" w:cs="Calibri"/>
                <w:color w:val="000000"/>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1417" w:type="dxa"/>
            <w:vMerge w:val="restart"/>
            <w:tcBorders>
              <w:top w:val="single" w:sz="4" w:space="0" w:color="auto"/>
              <w:left w:val="nil"/>
              <w:bottom w:val="single" w:sz="4" w:space="0" w:color="auto"/>
              <w:right w:val="single" w:sz="4" w:space="0" w:color="auto"/>
            </w:tcBorders>
            <w:vAlign w:val="center"/>
          </w:tcPr>
          <w:p w:rsidR="00AC6DBA" w:rsidRPr="007938F1" w:rsidRDefault="00AC6DBA" w:rsidP="00F97082">
            <w:pPr>
              <w:jc w:val="center"/>
              <w:rPr>
                <w:rFonts w:ascii="Calibri" w:hAnsi="Calibri" w:cs="Calibri"/>
                <w:color w:val="000000"/>
                <w:sz w:val="18"/>
                <w:szCs w:val="18"/>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DBA" w:rsidRPr="007A2F74" w:rsidRDefault="00AC6DBA" w:rsidP="00F97082">
            <w:pPr>
              <w:jc w:val="center"/>
              <w:rPr>
                <w:rFonts w:ascii="Calibri" w:hAnsi="Calibri" w:cs="Calibri"/>
                <w:strike/>
                <w:color w:val="000000"/>
                <w:sz w:val="18"/>
                <w:szCs w:val="18"/>
              </w:rPr>
            </w:pPr>
            <w:r w:rsidRPr="007938F1">
              <w:rPr>
                <w:rFonts w:ascii="Calibri" w:hAnsi="Calibri" w:cs="Calibri"/>
                <w:color w:val="000000"/>
                <w:sz w:val="18"/>
                <w:szCs w:val="18"/>
              </w:rPr>
              <w:t>65%</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AC6DBA" w:rsidRPr="007A2F74" w:rsidRDefault="00AC6DBA" w:rsidP="00F97082">
            <w:pPr>
              <w:jc w:val="center"/>
              <w:rPr>
                <w:rFonts w:ascii="Calibri" w:hAnsi="Calibri" w:cs="Calibri"/>
                <w:strike/>
                <w:color w:val="000000"/>
                <w:sz w:val="18"/>
                <w:szCs w:val="18"/>
              </w:rPr>
            </w:pPr>
            <w:r w:rsidRPr="007938F1">
              <w:rPr>
                <w:rFonts w:ascii="Calibri" w:hAnsi="Calibri" w:cs="Calibri"/>
                <w:color w:val="000000"/>
                <w:sz w:val="18"/>
                <w:szCs w:val="18"/>
              </w:rPr>
              <w:t>Κανονισμός (ΕΕ) 651/2014, άρθρο 22</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AC6DBA" w:rsidRPr="00F97082" w:rsidRDefault="00AC6DBA" w:rsidP="00F97082">
            <w:pPr>
              <w:jc w:val="center"/>
              <w:rPr>
                <w:rFonts w:ascii="Calibri" w:hAnsi="Calibri" w:cs="Calibri"/>
                <w:strike/>
                <w:color w:val="000000"/>
                <w:sz w:val="18"/>
                <w:szCs w:val="18"/>
              </w:rPr>
            </w:pPr>
            <w:r w:rsidRPr="00F97082">
              <w:rPr>
                <w:rFonts w:ascii="Calibri" w:hAnsi="Calibri" w:cs="Calibri"/>
                <w:color w:val="000000"/>
                <w:sz w:val="18"/>
                <w:szCs w:val="18"/>
              </w:rPr>
              <w:t xml:space="preserve">Μη εισηγμένες </w:t>
            </w:r>
            <w:r w:rsidR="00723CA0">
              <w:rPr>
                <w:rFonts w:ascii="Calibri" w:hAnsi="Calibri" w:cs="Calibri"/>
                <w:sz w:val="18"/>
                <w:szCs w:val="18"/>
              </w:rPr>
              <w:t>πολύ μικρές και μικρές επιχειρήσεις</w:t>
            </w:r>
            <w:r w:rsidRPr="00F97082">
              <w:rPr>
                <w:rFonts w:ascii="Calibri" w:hAnsi="Calibri" w:cs="Calibri"/>
                <w:color w:val="000000"/>
                <w:sz w:val="18"/>
                <w:szCs w:val="18"/>
              </w:rPr>
              <w:t>, που λειτουργούν έως 5 έτη χωρίς διανομή κερδών</w:t>
            </w:r>
          </w:p>
        </w:tc>
        <w:tc>
          <w:tcPr>
            <w:tcW w:w="2650" w:type="dxa"/>
            <w:vMerge w:val="restart"/>
            <w:tcBorders>
              <w:top w:val="single" w:sz="4" w:space="0" w:color="auto"/>
              <w:left w:val="nil"/>
              <w:right w:val="single" w:sz="4" w:space="0" w:color="auto"/>
            </w:tcBorders>
            <w:vAlign w:val="center"/>
          </w:tcPr>
          <w:p w:rsidR="00AC6DBA" w:rsidRPr="00F97082" w:rsidRDefault="00AC6DBA" w:rsidP="00F97082">
            <w:pPr>
              <w:jc w:val="center"/>
              <w:rPr>
                <w:rFonts w:ascii="Calibri" w:hAnsi="Calibri" w:cs="Calibri"/>
                <w:b/>
                <w:color w:val="000000"/>
                <w:sz w:val="18"/>
                <w:szCs w:val="18"/>
              </w:rPr>
            </w:pPr>
            <w:r w:rsidRPr="00F97082">
              <w:rPr>
                <w:rFonts w:ascii="Calibri" w:hAnsi="Calibri" w:cs="Calibri"/>
                <w:color w:val="000000"/>
                <w:sz w:val="18"/>
                <w:szCs w:val="18"/>
              </w:rPr>
              <w:t xml:space="preserve">Η εφαρμογή της </w:t>
            </w:r>
            <w:proofErr w:type="spellStart"/>
            <w:r w:rsidRPr="00F97082">
              <w:rPr>
                <w:rFonts w:ascii="Calibri" w:hAnsi="Calibri" w:cs="Calibri"/>
                <w:color w:val="000000"/>
                <w:sz w:val="18"/>
                <w:szCs w:val="18"/>
              </w:rPr>
              <w:t>υπο</w:t>
            </w:r>
            <w:proofErr w:type="spellEnd"/>
            <w:r w:rsidRPr="00F97082">
              <w:rPr>
                <w:rFonts w:ascii="Calibri" w:hAnsi="Calibri" w:cs="Calibri"/>
                <w:color w:val="000000"/>
                <w:sz w:val="18"/>
                <w:szCs w:val="18"/>
              </w:rPr>
              <w:t xml:space="preserve">-δράσης αφορά στις λοιπές κατηγορίες οι οποίες εξαιρούνται της </w:t>
            </w:r>
            <w:proofErr w:type="spellStart"/>
            <w:r w:rsidRPr="00F97082">
              <w:rPr>
                <w:rFonts w:ascii="Calibri" w:hAnsi="Calibri" w:cs="Calibri"/>
                <w:color w:val="000000"/>
                <w:sz w:val="18"/>
                <w:szCs w:val="18"/>
              </w:rPr>
              <w:t>υπο</w:t>
            </w:r>
            <w:proofErr w:type="spellEnd"/>
            <w:r w:rsidRPr="00F97082">
              <w:rPr>
                <w:rFonts w:ascii="Calibri" w:hAnsi="Calibri" w:cs="Calibri"/>
                <w:color w:val="000000"/>
                <w:sz w:val="18"/>
                <w:szCs w:val="18"/>
              </w:rPr>
              <w:t xml:space="preserve">-δράσης 19.2.2 χωρίς να απορρίπτει πράξεις που μπορούν να ενταχθούν και στη δράση 19.2.2. Η </w:t>
            </w:r>
            <w:proofErr w:type="spellStart"/>
            <w:r w:rsidRPr="00F97082">
              <w:rPr>
                <w:rFonts w:ascii="Calibri" w:hAnsi="Calibri" w:cs="Calibri"/>
                <w:color w:val="000000"/>
                <w:sz w:val="18"/>
                <w:szCs w:val="18"/>
              </w:rPr>
              <w:t>υπο</w:t>
            </w:r>
            <w:proofErr w:type="spellEnd"/>
            <w:r w:rsidRPr="00F97082">
              <w:rPr>
                <w:rFonts w:ascii="Calibri" w:hAnsi="Calibri" w:cs="Calibri"/>
                <w:color w:val="000000"/>
                <w:sz w:val="18"/>
                <w:szCs w:val="18"/>
              </w:rPr>
              <w:t>-δράση 19.2.3.2 δεν καταργείται αλλά δεν θα ενεργοποιηθεί στην παρούσα πρόσκληση</w:t>
            </w:r>
            <w:r w:rsidRPr="00F97082">
              <w:rPr>
                <w:rFonts w:ascii="Calibri" w:hAnsi="Calibri" w:cs="Calibri"/>
                <w:b/>
                <w:color w:val="000000"/>
                <w:sz w:val="18"/>
                <w:szCs w:val="18"/>
              </w:rPr>
              <w:t>.</w:t>
            </w:r>
          </w:p>
        </w:tc>
      </w:tr>
      <w:tr w:rsidR="005E0D01" w:rsidRPr="007938F1" w:rsidTr="00B07B40">
        <w:trPr>
          <w:trHeight w:val="720"/>
        </w:trPr>
        <w:tc>
          <w:tcPr>
            <w:tcW w:w="1135" w:type="dxa"/>
            <w:vMerge/>
            <w:tcBorders>
              <w:top w:val="nil"/>
              <w:left w:val="single" w:sz="4" w:space="0" w:color="auto"/>
              <w:bottom w:val="single" w:sz="4" w:space="0" w:color="auto"/>
              <w:right w:val="single" w:sz="4" w:space="0" w:color="auto"/>
            </w:tcBorders>
            <w:vAlign w:val="center"/>
            <w:hideMark/>
          </w:tcPr>
          <w:p w:rsidR="00F97082" w:rsidRPr="007938F1" w:rsidRDefault="00F97082" w:rsidP="00F97082">
            <w:pPr>
              <w:jc w:val="center"/>
              <w:rPr>
                <w:rFonts w:ascii="Calibri" w:hAnsi="Calibri" w:cs="Calibri"/>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7082" w:rsidRPr="007938F1" w:rsidRDefault="00F97082" w:rsidP="00F97082">
            <w:pPr>
              <w:jc w:val="center"/>
              <w:rPr>
                <w:rFonts w:ascii="Calibri" w:hAnsi="Calibri" w:cs="Calibri"/>
                <w:color w:val="000000"/>
                <w:sz w:val="18"/>
                <w:szCs w:val="18"/>
              </w:rPr>
            </w:pPr>
          </w:p>
        </w:tc>
        <w:tc>
          <w:tcPr>
            <w:tcW w:w="2552" w:type="dxa"/>
            <w:vMerge/>
            <w:tcBorders>
              <w:left w:val="single" w:sz="4" w:space="0" w:color="auto"/>
              <w:bottom w:val="single" w:sz="4" w:space="0" w:color="auto"/>
              <w:right w:val="single" w:sz="4" w:space="0" w:color="auto"/>
            </w:tcBorders>
            <w:vAlign w:val="center"/>
            <w:hideMark/>
          </w:tcPr>
          <w:p w:rsidR="00F97082" w:rsidRPr="007938F1" w:rsidRDefault="00F97082" w:rsidP="00F97082">
            <w:pPr>
              <w:jc w:val="center"/>
              <w:rPr>
                <w:rFonts w:ascii="Calibri" w:hAnsi="Calibri" w:cs="Calibri"/>
                <w:color w:val="000000"/>
                <w:sz w:val="18"/>
                <w:szCs w:val="18"/>
              </w:rPr>
            </w:pPr>
          </w:p>
        </w:tc>
        <w:tc>
          <w:tcPr>
            <w:tcW w:w="1417" w:type="dxa"/>
            <w:vMerge/>
            <w:tcBorders>
              <w:top w:val="single" w:sz="4" w:space="0" w:color="auto"/>
              <w:left w:val="nil"/>
              <w:bottom w:val="single" w:sz="4" w:space="0" w:color="auto"/>
              <w:right w:val="single" w:sz="4" w:space="0" w:color="auto"/>
            </w:tcBorders>
            <w:vAlign w:val="center"/>
          </w:tcPr>
          <w:p w:rsidR="00F97082" w:rsidRPr="007938F1" w:rsidRDefault="00F97082" w:rsidP="00F97082">
            <w:pPr>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55%</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Κανονισμός (ΕΕ) 651/2014, άρθρο 14</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F97082" w:rsidRPr="00F97082" w:rsidRDefault="00F97082" w:rsidP="00F97082">
            <w:pPr>
              <w:jc w:val="center"/>
              <w:rPr>
                <w:rFonts w:ascii="Calibri" w:hAnsi="Calibri" w:cs="Calibri"/>
                <w:color w:val="000000"/>
                <w:sz w:val="18"/>
                <w:szCs w:val="18"/>
              </w:rPr>
            </w:pPr>
            <w:r w:rsidRPr="00F97082">
              <w:rPr>
                <w:rFonts w:ascii="Calibri" w:hAnsi="Calibri" w:cs="Calibri"/>
                <w:color w:val="000000"/>
                <w:sz w:val="18"/>
                <w:szCs w:val="18"/>
              </w:rPr>
              <w:t>Μικρές &amp; πολύ μικρές επιχειρήσεις</w:t>
            </w:r>
          </w:p>
        </w:tc>
        <w:tc>
          <w:tcPr>
            <w:tcW w:w="2650" w:type="dxa"/>
            <w:vMerge/>
            <w:tcBorders>
              <w:left w:val="nil"/>
              <w:right w:val="single" w:sz="4" w:space="0" w:color="auto"/>
            </w:tcBorders>
            <w:vAlign w:val="center"/>
          </w:tcPr>
          <w:p w:rsidR="00F97082" w:rsidRPr="00F97082" w:rsidRDefault="00F97082" w:rsidP="00F97082">
            <w:pPr>
              <w:jc w:val="center"/>
              <w:rPr>
                <w:rFonts w:ascii="Calibri" w:hAnsi="Calibri" w:cs="Calibri"/>
                <w:b/>
                <w:color w:val="000000"/>
                <w:sz w:val="18"/>
                <w:szCs w:val="18"/>
              </w:rPr>
            </w:pPr>
          </w:p>
        </w:tc>
      </w:tr>
      <w:tr w:rsidR="00471B01" w:rsidRPr="007938F1" w:rsidTr="00B07B40">
        <w:trPr>
          <w:trHeight w:val="961"/>
        </w:trPr>
        <w:tc>
          <w:tcPr>
            <w:tcW w:w="1135" w:type="dxa"/>
            <w:vMerge/>
            <w:tcBorders>
              <w:top w:val="nil"/>
              <w:left w:val="single" w:sz="4" w:space="0" w:color="auto"/>
              <w:bottom w:val="single" w:sz="4" w:space="0" w:color="auto"/>
              <w:right w:val="single" w:sz="4" w:space="0" w:color="auto"/>
            </w:tcBorders>
            <w:vAlign w:val="center"/>
            <w:hideMark/>
          </w:tcPr>
          <w:p w:rsidR="00471B01" w:rsidRPr="007938F1" w:rsidRDefault="00471B01" w:rsidP="00F97082">
            <w:pPr>
              <w:jc w:val="center"/>
              <w:rPr>
                <w:rFonts w:ascii="Calibri" w:hAnsi="Calibri" w:cs="Calibri"/>
                <w:color w:val="00000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71B01" w:rsidRPr="007938F1" w:rsidRDefault="00471B01" w:rsidP="00F97082">
            <w:pPr>
              <w:jc w:val="center"/>
              <w:rPr>
                <w:rFonts w:ascii="Calibri" w:hAnsi="Calibri" w:cs="Calibri"/>
                <w:color w:val="000000"/>
                <w:sz w:val="18"/>
                <w:szCs w:val="18"/>
              </w:rPr>
            </w:pPr>
            <w:r w:rsidRPr="007938F1">
              <w:rPr>
                <w:rFonts w:ascii="Calibri" w:hAnsi="Calibri" w:cs="Calibri"/>
                <w:color w:val="000000"/>
                <w:sz w:val="18"/>
                <w:szCs w:val="18"/>
              </w:rPr>
              <w:t>19.2.3.4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471B01" w:rsidRPr="007938F1" w:rsidRDefault="00471B01" w:rsidP="00F97082">
            <w:pPr>
              <w:jc w:val="center"/>
              <w:rPr>
                <w:rFonts w:ascii="Calibri" w:hAnsi="Calibri" w:cs="Calibri"/>
                <w:color w:val="000000"/>
                <w:sz w:val="18"/>
                <w:szCs w:val="18"/>
              </w:rPr>
            </w:pPr>
            <w:r w:rsidRPr="007938F1">
              <w:rPr>
                <w:rFonts w:ascii="Calibri" w:hAnsi="Calibri" w:cs="Calibri"/>
                <w:color w:val="000000"/>
                <w:sz w:val="18"/>
                <w:szCs w:val="18"/>
              </w:rPr>
              <w:t>Οριζόντια εφαρμογή ενίσχυσης επενδύσεων στους τομείς της βιοτεχνίας, χειροτεχνίας, παραγωγής ειδών μετά την 1</w:t>
            </w:r>
            <w:r w:rsidRPr="007938F1">
              <w:rPr>
                <w:rFonts w:ascii="Calibri" w:hAnsi="Calibri" w:cs="Calibri"/>
                <w:color w:val="000000"/>
                <w:sz w:val="18"/>
                <w:szCs w:val="18"/>
                <w:vertAlign w:val="superscript"/>
              </w:rPr>
              <w:t>η</w:t>
            </w:r>
            <w:r w:rsidRPr="007938F1">
              <w:rPr>
                <w:rFonts w:ascii="Calibri" w:hAnsi="Calibri" w:cs="Calibri"/>
                <w:color w:val="000000"/>
                <w:sz w:val="18"/>
                <w:szCs w:val="18"/>
              </w:rPr>
              <w:t xml:space="preserve"> μεταποίηση, και του εμπορίου με σκοπό την εξυπηρέτηση των στόχων της τοπικής στρατηγικής.</w:t>
            </w:r>
          </w:p>
        </w:tc>
        <w:tc>
          <w:tcPr>
            <w:tcW w:w="1417" w:type="dxa"/>
            <w:vMerge w:val="restart"/>
            <w:tcBorders>
              <w:top w:val="single" w:sz="4" w:space="0" w:color="auto"/>
              <w:left w:val="nil"/>
              <w:bottom w:val="single" w:sz="4" w:space="0" w:color="auto"/>
              <w:right w:val="single" w:sz="4" w:space="0" w:color="auto"/>
            </w:tcBorders>
            <w:vAlign w:val="center"/>
          </w:tcPr>
          <w:p w:rsidR="00471B01" w:rsidRPr="007938F1" w:rsidRDefault="00471B01" w:rsidP="00F97082">
            <w:pPr>
              <w:jc w:val="center"/>
              <w:rPr>
                <w:rFonts w:ascii="Calibri" w:hAnsi="Calibri" w:cs="Calibri"/>
                <w:color w:val="000000"/>
                <w:sz w:val="18"/>
                <w:szCs w:val="18"/>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B01" w:rsidRPr="007938F1" w:rsidRDefault="00471B01" w:rsidP="00F97082">
            <w:pPr>
              <w:jc w:val="center"/>
              <w:rPr>
                <w:rFonts w:ascii="Calibri" w:hAnsi="Calibri" w:cs="Calibri"/>
                <w:color w:val="000000"/>
                <w:sz w:val="18"/>
                <w:szCs w:val="18"/>
              </w:rPr>
            </w:pPr>
            <w:r w:rsidRPr="007938F1">
              <w:rPr>
                <w:rFonts w:ascii="Calibri" w:hAnsi="Calibri" w:cs="Calibri"/>
                <w:color w:val="000000"/>
                <w:sz w:val="18"/>
                <w:szCs w:val="18"/>
              </w:rPr>
              <w:t>65%</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71B01" w:rsidRPr="007938F1" w:rsidRDefault="00471B01" w:rsidP="00F97082">
            <w:pPr>
              <w:jc w:val="center"/>
              <w:rPr>
                <w:rFonts w:ascii="Calibri" w:hAnsi="Calibri" w:cs="Calibri"/>
                <w:color w:val="000000"/>
                <w:sz w:val="18"/>
                <w:szCs w:val="18"/>
              </w:rPr>
            </w:pPr>
            <w:r w:rsidRPr="007938F1">
              <w:rPr>
                <w:rFonts w:ascii="Calibri" w:hAnsi="Calibri" w:cs="Calibri"/>
                <w:color w:val="000000"/>
                <w:sz w:val="18"/>
                <w:szCs w:val="18"/>
              </w:rPr>
              <w:t>Κανονισμός (ΕΕ) 651/2014, άρθρο 22</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471B01" w:rsidRPr="00F97082" w:rsidRDefault="00471B01" w:rsidP="00F97082">
            <w:pPr>
              <w:jc w:val="center"/>
              <w:rPr>
                <w:rFonts w:ascii="Calibri" w:hAnsi="Calibri" w:cs="Calibri"/>
                <w:color w:val="000000"/>
                <w:sz w:val="18"/>
                <w:szCs w:val="18"/>
              </w:rPr>
            </w:pPr>
            <w:r w:rsidRPr="00F97082">
              <w:rPr>
                <w:rFonts w:ascii="Calibri" w:hAnsi="Calibri" w:cs="Calibri"/>
                <w:color w:val="000000"/>
                <w:sz w:val="18"/>
                <w:szCs w:val="18"/>
              </w:rPr>
              <w:t xml:space="preserve">Μη εισηγμένες </w:t>
            </w:r>
            <w:r w:rsidR="00723CA0">
              <w:rPr>
                <w:rFonts w:ascii="Calibri" w:hAnsi="Calibri" w:cs="Calibri"/>
                <w:sz w:val="18"/>
                <w:szCs w:val="18"/>
              </w:rPr>
              <w:t>πολύ μικρές και μικρές επιχειρήσεις</w:t>
            </w:r>
            <w:r w:rsidRPr="00F97082">
              <w:rPr>
                <w:rFonts w:ascii="Calibri" w:hAnsi="Calibri" w:cs="Calibri"/>
                <w:color w:val="000000"/>
                <w:sz w:val="18"/>
                <w:szCs w:val="18"/>
              </w:rPr>
              <w:t>, που λειτουργούν έως 5 έτη χωρίς διανομή κερδών</w:t>
            </w:r>
          </w:p>
        </w:tc>
        <w:tc>
          <w:tcPr>
            <w:tcW w:w="2650" w:type="dxa"/>
            <w:vMerge/>
            <w:tcBorders>
              <w:left w:val="nil"/>
              <w:right w:val="single" w:sz="4" w:space="0" w:color="auto"/>
            </w:tcBorders>
            <w:vAlign w:val="center"/>
          </w:tcPr>
          <w:p w:rsidR="00471B01" w:rsidRPr="00F97082" w:rsidRDefault="00471B01" w:rsidP="00F97082">
            <w:pPr>
              <w:jc w:val="center"/>
              <w:rPr>
                <w:rFonts w:ascii="Calibri" w:hAnsi="Calibri" w:cs="Calibri"/>
                <w:b/>
                <w:color w:val="000000"/>
                <w:sz w:val="18"/>
                <w:szCs w:val="18"/>
              </w:rPr>
            </w:pPr>
          </w:p>
        </w:tc>
      </w:tr>
      <w:tr w:rsidR="00F97082" w:rsidRPr="007938F1" w:rsidTr="00B07B40">
        <w:trPr>
          <w:trHeight w:val="720"/>
        </w:trPr>
        <w:tc>
          <w:tcPr>
            <w:tcW w:w="1135" w:type="dxa"/>
            <w:vMerge/>
            <w:tcBorders>
              <w:top w:val="nil"/>
              <w:left w:val="single" w:sz="4" w:space="0" w:color="auto"/>
              <w:bottom w:val="single" w:sz="4" w:space="0" w:color="auto"/>
              <w:right w:val="single" w:sz="4" w:space="0" w:color="auto"/>
            </w:tcBorders>
            <w:vAlign w:val="center"/>
            <w:hideMark/>
          </w:tcPr>
          <w:p w:rsidR="00F97082" w:rsidRPr="007938F1" w:rsidRDefault="00F97082" w:rsidP="00F97082">
            <w:pPr>
              <w:jc w:val="cente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F97082" w:rsidRPr="007938F1" w:rsidRDefault="00F97082" w:rsidP="00F97082">
            <w:pPr>
              <w:jc w:val="center"/>
              <w:rPr>
                <w:rFonts w:ascii="Calibri" w:hAnsi="Calibri" w:cs="Calibri"/>
                <w:color w:val="000000"/>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F97082" w:rsidRPr="007938F1" w:rsidRDefault="00F97082" w:rsidP="00F97082">
            <w:pPr>
              <w:jc w:val="center"/>
              <w:rPr>
                <w:rFonts w:ascii="Calibri" w:hAnsi="Calibri" w:cs="Calibri"/>
                <w:color w:val="000000"/>
                <w:sz w:val="18"/>
                <w:szCs w:val="18"/>
              </w:rPr>
            </w:pPr>
          </w:p>
        </w:tc>
        <w:tc>
          <w:tcPr>
            <w:tcW w:w="1417" w:type="dxa"/>
            <w:vMerge/>
            <w:tcBorders>
              <w:top w:val="single" w:sz="4" w:space="0" w:color="auto"/>
              <w:left w:val="nil"/>
              <w:bottom w:val="single" w:sz="4" w:space="0" w:color="auto"/>
              <w:right w:val="single" w:sz="4" w:space="0" w:color="auto"/>
            </w:tcBorders>
            <w:vAlign w:val="center"/>
          </w:tcPr>
          <w:p w:rsidR="00F97082" w:rsidRPr="007938F1" w:rsidRDefault="00F97082" w:rsidP="00F97082">
            <w:pPr>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55%</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Κανονισμός (ΕΕ) 651/2014, άρθρο 14</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F97082" w:rsidRPr="00F97082" w:rsidRDefault="00F97082" w:rsidP="00F97082">
            <w:pPr>
              <w:jc w:val="center"/>
              <w:rPr>
                <w:rFonts w:ascii="Calibri" w:hAnsi="Calibri" w:cs="Calibri"/>
                <w:color w:val="000000"/>
                <w:sz w:val="18"/>
                <w:szCs w:val="18"/>
              </w:rPr>
            </w:pPr>
            <w:r w:rsidRPr="00F97082">
              <w:rPr>
                <w:rFonts w:ascii="Calibri" w:hAnsi="Calibri" w:cs="Calibri"/>
                <w:color w:val="000000"/>
                <w:sz w:val="18"/>
                <w:szCs w:val="18"/>
              </w:rPr>
              <w:t>Μικρές &amp; πολύ μικρές επιχειρήσεις</w:t>
            </w:r>
          </w:p>
        </w:tc>
        <w:tc>
          <w:tcPr>
            <w:tcW w:w="2650" w:type="dxa"/>
            <w:vMerge/>
            <w:tcBorders>
              <w:left w:val="nil"/>
              <w:right w:val="single" w:sz="4" w:space="0" w:color="auto"/>
            </w:tcBorders>
            <w:vAlign w:val="center"/>
          </w:tcPr>
          <w:p w:rsidR="00F97082" w:rsidRPr="00F97082" w:rsidRDefault="00F97082" w:rsidP="00F97082">
            <w:pPr>
              <w:jc w:val="center"/>
              <w:rPr>
                <w:rFonts w:ascii="Calibri" w:hAnsi="Calibri" w:cs="Calibri"/>
                <w:b/>
                <w:color w:val="000000"/>
                <w:sz w:val="18"/>
                <w:szCs w:val="18"/>
              </w:rPr>
            </w:pPr>
          </w:p>
        </w:tc>
      </w:tr>
      <w:tr w:rsidR="005E0D01" w:rsidRPr="007938F1" w:rsidTr="00B07B40">
        <w:trPr>
          <w:trHeight w:val="1389"/>
        </w:trPr>
        <w:tc>
          <w:tcPr>
            <w:tcW w:w="1135" w:type="dxa"/>
            <w:vMerge/>
            <w:tcBorders>
              <w:top w:val="nil"/>
              <w:left w:val="single" w:sz="4" w:space="0" w:color="auto"/>
              <w:bottom w:val="single" w:sz="4" w:space="0" w:color="auto"/>
              <w:right w:val="single" w:sz="4" w:space="0" w:color="auto"/>
            </w:tcBorders>
            <w:vAlign w:val="center"/>
            <w:hideMark/>
          </w:tcPr>
          <w:p w:rsidR="00471B01" w:rsidRPr="007938F1" w:rsidRDefault="00471B01" w:rsidP="00F97082">
            <w:pPr>
              <w:jc w:val="center"/>
              <w:rPr>
                <w:rFonts w:ascii="Calibri" w:hAnsi="Calibri" w:cs="Calibri"/>
                <w:color w:val="000000"/>
                <w:sz w:val="18"/>
                <w:szCs w:val="18"/>
              </w:rPr>
            </w:pPr>
          </w:p>
        </w:tc>
        <w:tc>
          <w:tcPr>
            <w:tcW w:w="992" w:type="dxa"/>
            <w:vMerge w:val="restart"/>
            <w:tcBorders>
              <w:top w:val="nil"/>
              <w:left w:val="single" w:sz="4" w:space="0" w:color="auto"/>
              <w:right w:val="single" w:sz="4" w:space="0" w:color="auto"/>
            </w:tcBorders>
            <w:shd w:val="clear" w:color="auto" w:fill="auto"/>
            <w:vAlign w:val="center"/>
            <w:hideMark/>
          </w:tcPr>
          <w:p w:rsidR="00471B01" w:rsidRPr="007938F1" w:rsidRDefault="00471B01" w:rsidP="00F97082">
            <w:pPr>
              <w:jc w:val="center"/>
              <w:rPr>
                <w:rFonts w:ascii="Calibri" w:hAnsi="Calibri" w:cs="Calibri"/>
                <w:color w:val="000000"/>
                <w:sz w:val="18"/>
                <w:szCs w:val="18"/>
              </w:rPr>
            </w:pPr>
            <w:r w:rsidRPr="007938F1">
              <w:rPr>
                <w:rFonts w:ascii="Calibri" w:hAnsi="Calibri" w:cs="Calibri"/>
                <w:color w:val="000000"/>
                <w:sz w:val="18"/>
                <w:szCs w:val="18"/>
              </w:rPr>
              <w:t>19.2.3.5</w:t>
            </w:r>
          </w:p>
        </w:tc>
        <w:tc>
          <w:tcPr>
            <w:tcW w:w="2552" w:type="dxa"/>
            <w:vMerge w:val="restart"/>
            <w:tcBorders>
              <w:top w:val="nil"/>
              <w:left w:val="single" w:sz="4" w:space="0" w:color="auto"/>
              <w:right w:val="single" w:sz="4" w:space="0" w:color="auto"/>
            </w:tcBorders>
            <w:shd w:val="clear" w:color="auto" w:fill="auto"/>
            <w:vAlign w:val="center"/>
            <w:hideMark/>
          </w:tcPr>
          <w:p w:rsidR="00471B01" w:rsidRPr="007938F1" w:rsidRDefault="00471B01" w:rsidP="00F97082">
            <w:pPr>
              <w:jc w:val="center"/>
              <w:rPr>
                <w:rFonts w:ascii="Calibri" w:hAnsi="Calibri" w:cs="Calibri"/>
                <w:color w:val="000000"/>
                <w:sz w:val="18"/>
                <w:szCs w:val="18"/>
              </w:rPr>
            </w:pPr>
            <w:r w:rsidRPr="007938F1">
              <w:rPr>
                <w:rFonts w:ascii="Calibri" w:hAnsi="Calibri" w:cs="Calibri"/>
                <w:color w:val="000000"/>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417" w:type="dxa"/>
            <w:vMerge w:val="restart"/>
            <w:tcBorders>
              <w:top w:val="single" w:sz="4" w:space="0" w:color="auto"/>
              <w:left w:val="nil"/>
              <w:bottom w:val="single" w:sz="4" w:space="0" w:color="auto"/>
              <w:right w:val="single" w:sz="4" w:space="0" w:color="auto"/>
            </w:tcBorders>
            <w:vAlign w:val="center"/>
          </w:tcPr>
          <w:p w:rsidR="00471B01" w:rsidRPr="007938F1" w:rsidRDefault="00471B01" w:rsidP="00F97082">
            <w:pPr>
              <w:jc w:val="center"/>
              <w:rPr>
                <w:rFonts w:ascii="Calibri" w:hAnsi="Calibri" w:cs="Calibri"/>
                <w:color w:val="000000"/>
                <w:sz w:val="18"/>
                <w:szCs w:val="18"/>
              </w:rPr>
            </w:pPr>
            <w:r w:rsidRPr="006605F4">
              <w:rPr>
                <w:rFonts w:ascii="Calibri" w:hAnsi="Calibri" w:cs="Calibri"/>
                <w:color w:val="000000"/>
                <w:sz w:val="18"/>
                <w:szCs w:val="18"/>
              </w:rPr>
              <w:t>Κανονισμός (ΕΕ) 1305/2013, άρθρο 1</w:t>
            </w:r>
            <w:r>
              <w:rPr>
                <w:rFonts w:ascii="Calibri" w:hAnsi="Calibri" w:cs="Calibri"/>
                <w:color w:val="000000"/>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B01" w:rsidRPr="007938F1" w:rsidRDefault="00471B01" w:rsidP="00F97082">
            <w:pPr>
              <w:jc w:val="center"/>
              <w:rPr>
                <w:rFonts w:ascii="Calibri" w:hAnsi="Calibri" w:cs="Calibri"/>
                <w:color w:val="000000"/>
                <w:sz w:val="18"/>
                <w:szCs w:val="18"/>
              </w:rPr>
            </w:pPr>
            <w:r w:rsidRPr="007938F1">
              <w:rPr>
                <w:rFonts w:ascii="Calibri" w:hAnsi="Calibri" w:cs="Calibri"/>
                <w:color w:val="000000"/>
                <w:sz w:val="18"/>
                <w:szCs w:val="18"/>
              </w:rPr>
              <w:t>65%</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471B01" w:rsidRPr="007938F1" w:rsidRDefault="00471B01" w:rsidP="00F97082">
            <w:pPr>
              <w:jc w:val="center"/>
              <w:rPr>
                <w:rFonts w:ascii="Calibri" w:hAnsi="Calibri" w:cs="Calibri"/>
                <w:color w:val="000000"/>
                <w:sz w:val="18"/>
                <w:szCs w:val="18"/>
              </w:rPr>
            </w:pPr>
            <w:r w:rsidRPr="007938F1">
              <w:rPr>
                <w:rFonts w:ascii="Calibri" w:hAnsi="Calibri" w:cs="Calibri"/>
                <w:color w:val="000000"/>
                <w:sz w:val="18"/>
                <w:szCs w:val="18"/>
              </w:rPr>
              <w:t>Κανονισμός (ΕΕ) 651/2014, άρθρο 22</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471B01" w:rsidRPr="00F97082" w:rsidRDefault="00471B01" w:rsidP="00F97082">
            <w:pPr>
              <w:jc w:val="center"/>
              <w:rPr>
                <w:rFonts w:ascii="Calibri" w:hAnsi="Calibri" w:cs="Calibri"/>
                <w:color w:val="000000"/>
                <w:sz w:val="18"/>
                <w:szCs w:val="18"/>
              </w:rPr>
            </w:pPr>
            <w:r w:rsidRPr="00F97082">
              <w:rPr>
                <w:rFonts w:ascii="Calibri" w:hAnsi="Calibri" w:cs="Calibri"/>
                <w:color w:val="000000"/>
                <w:sz w:val="18"/>
                <w:szCs w:val="18"/>
              </w:rPr>
              <w:t xml:space="preserve">Μη εισηγμένες </w:t>
            </w:r>
            <w:r w:rsidR="00745837">
              <w:rPr>
                <w:rFonts w:ascii="Calibri" w:hAnsi="Calibri" w:cs="Calibri"/>
                <w:sz w:val="18"/>
                <w:szCs w:val="18"/>
              </w:rPr>
              <w:t>πολύ μικρές και μικρές επιχειρήσεις</w:t>
            </w:r>
            <w:r w:rsidRPr="00F97082">
              <w:rPr>
                <w:rFonts w:ascii="Calibri" w:hAnsi="Calibri" w:cs="Calibri"/>
                <w:color w:val="000000"/>
                <w:sz w:val="18"/>
                <w:szCs w:val="18"/>
              </w:rPr>
              <w:t>, που λειτουργούν έως 5 έτη χωρίς διανομή κερδών</w:t>
            </w:r>
          </w:p>
        </w:tc>
        <w:tc>
          <w:tcPr>
            <w:tcW w:w="2650" w:type="dxa"/>
            <w:vMerge/>
            <w:tcBorders>
              <w:left w:val="nil"/>
              <w:right w:val="single" w:sz="4" w:space="0" w:color="auto"/>
            </w:tcBorders>
            <w:vAlign w:val="center"/>
          </w:tcPr>
          <w:p w:rsidR="00471B01" w:rsidRPr="00F97082" w:rsidRDefault="00471B01" w:rsidP="00F97082">
            <w:pPr>
              <w:jc w:val="center"/>
              <w:rPr>
                <w:rFonts w:ascii="Calibri" w:hAnsi="Calibri" w:cs="Calibri"/>
                <w:b/>
                <w:color w:val="000000"/>
                <w:sz w:val="18"/>
                <w:szCs w:val="18"/>
              </w:rPr>
            </w:pPr>
          </w:p>
        </w:tc>
      </w:tr>
      <w:tr w:rsidR="005E0D01" w:rsidRPr="007938F1" w:rsidTr="00B07B40">
        <w:trPr>
          <w:trHeight w:val="1165"/>
        </w:trPr>
        <w:tc>
          <w:tcPr>
            <w:tcW w:w="1135" w:type="dxa"/>
            <w:vMerge/>
            <w:tcBorders>
              <w:top w:val="nil"/>
              <w:left w:val="single" w:sz="4" w:space="0" w:color="auto"/>
              <w:bottom w:val="single" w:sz="4" w:space="0" w:color="auto"/>
              <w:right w:val="single" w:sz="4" w:space="0" w:color="auto"/>
            </w:tcBorders>
            <w:vAlign w:val="center"/>
            <w:hideMark/>
          </w:tcPr>
          <w:p w:rsidR="00F97082" w:rsidRPr="007938F1" w:rsidRDefault="00F97082" w:rsidP="00F97082">
            <w:pPr>
              <w:jc w:val="center"/>
              <w:rPr>
                <w:rFonts w:ascii="Calibri" w:hAnsi="Calibri" w:cs="Calibri"/>
                <w:color w:val="000000"/>
                <w:sz w:val="18"/>
                <w:szCs w:val="18"/>
              </w:rPr>
            </w:pPr>
          </w:p>
        </w:tc>
        <w:tc>
          <w:tcPr>
            <w:tcW w:w="992" w:type="dxa"/>
            <w:vMerge/>
            <w:tcBorders>
              <w:left w:val="single" w:sz="4" w:space="0" w:color="auto"/>
              <w:bottom w:val="single" w:sz="4" w:space="0" w:color="auto"/>
              <w:right w:val="single" w:sz="4" w:space="0" w:color="auto"/>
            </w:tcBorders>
            <w:vAlign w:val="center"/>
            <w:hideMark/>
          </w:tcPr>
          <w:p w:rsidR="00F97082" w:rsidRPr="007938F1" w:rsidRDefault="00F97082" w:rsidP="00F97082">
            <w:pPr>
              <w:jc w:val="center"/>
              <w:rPr>
                <w:rFonts w:ascii="Calibri" w:hAnsi="Calibri" w:cs="Calibri"/>
                <w:color w:val="000000"/>
                <w:sz w:val="18"/>
                <w:szCs w:val="18"/>
              </w:rPr>
            </w:pPr>
          </w:p>
        </w:tc>
        <w:tc>
          <w:tcPr>
            <w:tcW w:w="2552" w:type="dxa"/>
            <w:vMerge/>
            <w:tcBorders>
              <w:left w:val="single" w:sz="4" w:space="0" w:color="auto"/>
              <w:bottom w:val="single" w:sz="4" w:space="0" w:color="auto"/>
              <w:right w:val="single" w:sz="4" w:space="0" w:color="auto"/>
            </w:tcBorders>
            <w:vAlign w:val="center"/>
            <w:hideMark/>
          </w:tcPr>
          <w:p w:rsidR="00F97082" w:rsidRPr="007938F1" w:rsidRDefault="00F97082" w:rsidP="00F97082">
            <w:pPr>
              <w:jc w:val="center"/>
              <w:rPr>
                <w:rFonts w:ascii="Calibri" w:hAnsi="Calibri" w:cs="Calibri"/>
                <w:color w:val="000000"/>
                <w:sz w:val="18"/>
                <w:szCs w:val="18"/>
              </w:rPr>
            </w:pPr>
          </w:p>
        </w:tc>
        <w:tc>
          <w:tcPr>
            <w:tcW w:w="1417" w:type="dxa"/>
            <w:vMerge/>
            <w:tcBorders>
              <w:top w:val="single" w:sz="4" w:space="0" w:color="auto"/>
              <w:left w:val="nil"/>
              <w:bottom w:val="single" w:sz="4" w:space="0" w:color="auto"/>
              <w:right w:val="single" w:sz="4" w:space="0" w:color="auto"/>
            </w:tcBorders>
            <w:vAlign w:val="center"/>
          </w:tcPr>
          <w:p w:rsidR="00F97082" w:rsidRPr="007938F1" w:rsidRDefault="00F97082" w:rsidP="00F97082">
            <w:pPr>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55%</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Κανονισμός (ΕΕ) 651/2014, άρθρο 14</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F97082" w:rsidRPr="00F97082" w:rsidRDefault="00F97082" w:rsidP="00F97082">
            <w:pPr>
              <w:jc w:val="center"/>
              <w:rPr>
                <w:rFonts w:ascii="Calibri" w:hAnsi="Calibri" w:cs="Calibri"/>
                <w:color w:val="000000"/>
                <w:sz w:val="18"/>
                <w:szCs w:val="18"/>
              </w:rPr>
            </w:pPr>
            <w:r w:rsidRPr="00F97082">
              <w:rPr>
                <w:rFonts w:ascii="Calibri" w:hAnsi="Calibri" w:cs="Calibri"/>
                <w:color w:val="000000"/>
                <w:sz w:val="18"/>
                <w:szCs w:val="18"/>
              </w:rPr>
              <w:t>Μικρές &amp; πολύ μικρές επιχειρήσεις</w:t>
            </w:r>
          </w:p>
        </w:tc>
        <w:tc>
          <w:tcPr>
            <w:tcW w:w="2650" w:type="dxa"/>
            <w:vMerge/>
            <w:tcBorders>
              <w:left w:val="nil"/>
              <w:bottom w:val="single" w:sz="4" w:space="0" w:color="auto"/>
              <w:right w:val="single" w:sz="4" w:space="0" w:color="auto"/>
            </w:tcBorders>
            <w:vAlign w:val="center"/>
          </w:tcPr>
          <w:p w:rsidR="00F97082" w:rsidRPr="007938F1" w:rsidRDefault="00F97082" w:rsidP="00F97082">
            <w:pPr>
              <w:jc w:val="center"/>
              <w:rPr>
                <w:rFonts w:ascii="Calibri" w:hAnsi="Calibri" w:cs="Calibri"/>
                <w:color w:val="000000"/>
                <w:sz w:val="18"/>
                <w:szCs w:val="18"/>
              </w:rPr>
            </w:pPr>
          </w:p>
        </w:tc>
      </w:tr>
      <w:tr w:rsidR="006605F4" w:rsidRPr="007938F1" w:rsidTr="00B07B40">
        <w:trPr>
          <w:trHeight w:val="1397"/>
        </w:trPr>
        <w:tc>
          <w:tcPr>
            <w:tcW w:w="11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lastRenderedPageBreak/>
              <w:t>19.2.6 Ανάπτυξη και βελτίωση βιωσιμότητας δασών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19.2.6.2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5F4" w:rsidRPr="007938F1" w:rsidRDefault="006605F4" w:rsidP="00F97082">
            <w:pPr>
              <w:jc w:val="center"/>
              <w:rPr>
                <w:rFonts w:ascii="Calibri" w:hAnsi="Calibri" w:cs="Calibri"/>
                <w:color w:val="000000"/>
                <w:sz w:val="18"/>
                <w:szCs w:val="18"/>
              </w:rPr>
            </w:pPr>
            <w:r w:rsidRPr="007938F1">
              <w:rPr>
                <w:rFonts w:ascii="Calibri" w:hAnsi="Calibri" w:cs="Calibri"/>
                <w:color w:val="000000"/>
                <w:sz w:val="18"/>
                <w:szCs w:val="18"/>
              </w:rPr>
              <w:t>Επενδύσεις σε δασοκομικές τεχνολογίες και στην επεξεργασία, κινητοποίηση και εμπορία δασικών προϊόντων</w:t>
            </w:r>
          </w:p>
        </w:tc>
        <w:tc>
          <w:tcPr>
            <w:tcW w:w="1417" w:type="dxa"/>
            <w:tcBorders>
              <w:top w:val="single" w:sz="4" w:space="0" w:color="auto"/>
              <w:left w:val="nil"/>
              <w:bottom w:val="single" w:sz="4" w:space="0" w:color="auto"/>
              <w:right w:val="single" w:sz="4" w:space="0" w:color="auto"/>
            </w:tcBorders>
            <w:vAlign w:val="center"/>
          </w:tcPr>
          <w:p w:rsidR="006605F4" w:rsidRPr="007938F1" w:rsidRDefault="00F97082" w:rsidP="00F97082">
            <w:pPr>
              <w:jc w:val="center"/>
              <w:rPr>
                <w:rFonts w:ascii="Calibri" w:hAnsi="Calibri" w:cs="Calibri"/>
                <w:color w:val="000000"/>
                <w:sz w:val="18"/>
                <w:szCs w:val="18"/>
              </w:rPr>
            </w:pPr>
            <w:r>
              <w:rPr>
                <w:rFonts w:ascii="Calibri" w:hAnsi="Calibri" w:cs="Calibri"/>
                <w:color w:val="000000"/>
                <w:sz w:val="18"/>
                <w:szCs w:val="18"/>
              </w:rPr>
              <w:t>Κανονισμός (ΕΕ) 1305/2013, άρθρα 21 &amp; 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05F4" w:rsidRPr="00EC3770" w:rsidRDefault="006605F4" w:rsidP="00F97082">
            <w:pPr>
              <w:jc w:val="center"/>
              <w:rPr>
                <w:rFonts w:ascii="Calibri" w:hAnsi="Calibri" w:cs="Calibri"/>
                <w:strike/>
                <w:color w:val="000000"/>
                <w:sz w:val="18"/>
                <w:szCs w:val="18"/>
              </w:rPr>
            </w:pPr>
            <w:r w:rsidRPr="007938F1">
              <w:rPr>
                <w:rFonts w:ascii="Calibri" w:hAnsi="Calibri" w:cs="Calibri"/>
                <w:color w:val="000000"/>
                <w:sz w:val="18"/>
                <w:szCs w:val="18"/>
              </w:rPr>
              <w:t>65%</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6605F4" w:rsidRPr="00EC3770" w:rsidRDefault="006605F4" w:rsidP="00F97082">
            <w:pPr>
              <w:jc w:val="center"/>
              <w:rPr>
                <w:rFonts w:ascii="Calibri" w:hAnsi="Calibri" w:cs="Calibri"/>
                <w:strike/>
                <w:color w:val="000000"/>
                <w:sz w:val="18"/>
                <w:szCs w:val="18"/>
              </w:rPr>
            </w:pPr>
            <w:r w:rsidRPr="007938F1">
              <w:rPr>
                <w:rFonts w:ascii="Calibri" w:hAnsi="Calibri" w:cs="Calibri"/>
                <w:color w:val="000000"/>
                <w:sz w:val="18"/>
                <w:szCs w:val="18"/>
              </w:rPr>
              <w:t>Κανονισμός (ΕΕ) 1407/2013</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6605F4" w:rsidRPr="009F4B55" w:rsidRDefault="006605F4" w:rsidP="009F4B55">
            <w:pPr>
              <w:jc w:val="center"/>
              <w:rPr>
                <w:rFonts w:asciiTheme="minorHAnsi" w:hAnsiTheme="minorHAnsi" w:cstheme="minorHAnsi"/>
                <w:strike/>
                <w:color w:val="000000"/>
                <w:sz w:val="18"/>
                <w:szCs w:val="18"/>
              </w:rPr>
            </w:pPr>
            <w:r w:rsidRPr="009F4B55">
              <w:rPr>
                <w:rFonts w:asciiTheme="minorHAnsi" w:hAnsiTheme="minorHAnsi" w:cstheme="minorHAnsi"/>
                <w:noProof/>
                <w:color w:val="000000"/>
                <w:sz w:val="18"/>
                <w:szCs w:val="18"/>
              </w:rPr>
              <w:t>Φυσικά ή νομικά πρόσωπα</w:t>
            </w:r>
            <w:r w:rsidR="009F4B55">
              <w:rPr>
                <w:rFonts w:asciiTheme="minorHAnsi" w:hAnsiTheme="minorHAnsi" w:cstheme="minorHAnsi"/>
                <w:noProof/>
                <w:color w:val="000000"/>
                <w:sz w:val="18"/>
                <w:szCs w:val="18"/>
              </w:rPr>
              <w:t>,</w:t>
            </w:r>
            <w:r w:rsidR="009F4B55" w:rsidRPr="009F4B55">
              <w:rPr>
                <w:rFonts w:asciiTheme="minorHAnsi" w:hAnsiTheme="minorHAnsi" w:cstheme="minorHAnsi"/>
                <w:noProof/>
                <w:color w:val="000000"/>
                <w:sz w:val="18"/>
                <w:szCs w:val="18"/>
              </w:rPr>
              <w:t xml:space="preserve"> </w:t>
            </w:r>
            <w:r w:rsidRPr="009F4B55">
              <w:rPr>
                <w:rFonts w:asciiTheme="minorHAnsi" w:hAnsiTheme="minorHAnsi" w:cstheme="minorHAnsi"/>
                <w:noProof/>
                <w:color w:val="000000"/>
                <w:sz w:val="18"/>
                <w:szCs w:val="18"/>
              </w:rPr>
              <w:t>πολύ μικρές και  μικρές επιχειρήσεις</w:t>
            </w:r>
            <w:r w:rsidR="009F4B55" w:rsidRPr="009F4B55">
              <w:rPr>
                <w:rFonts w:asciiTheme="minorHAnsi" w:hAnsiTheme="minorHAnsi" w:cstheme="minorHAnsi"/>
                <w:noProof/>
                <w:color w:val="000000"/>
                <w:sz w:val="18"/>
                <w:szCs w:val="18"/>
              </w:rPr>
              <w:t xml:space="preserve"> </w:t>
            </w:r>
            <w:r w:rsidRPr="009F4B55">
              <w:rPr>
                <w:rFonts w:asciiTheme="minorHAnsi" w:hAnsiTheme="minorHAnsi" w:cstheme="minorHAnsi"/>
                <w:noProof/>
                <w:color w:val="000000"/>
                <w:sz w:val="18"/>
                <w:szCs w:val="18"/>
              </w:rPr>
              <w:t xml:space="preserve">που δραστηριοποιούνται </w:t>
            </w:r>
            <w:r w:rsidRPr="009F4B55">
              <w:rPr>
                <w:rFonts w:asciiTheme="minorHAnsi" w:hAnsiTheme="minorHAnsi" w:cstheme="minorHAnsi"/>
                <w:sz w:val="18"/>
                <w:szCs w:val="18"/>
              </w:rPr>
              <w:t>στις ορεινές και μειονεκτικές περιοχές της περιοχής παρέμβασης.</w:t>
            </w:r>
          </w:p>
        </w:tc>
        <w:tc>
          <w:tcPr>
            <w:tcW w:w="2650" w:type="dxa"/>
            <w:tcBorders>
              <w:top w:val="single" w:sz="4" w:space="0" w:color="auto"/>
              <w:left w:val="nil"/>
              <w:bottom w:val="single" w:sz="4" w:space="0" w:color="auto"/>
              <w:right w:val="single" w:sz="4" w:space="0" w:color="auto"/>
            </w:tcBorders>
            <w:vAlign w:val="center"/>
          </w:tcPr>
          <w:p w:rsidR="006605F4" w:rsidRPr="00622DD2" w:rsidRDefault="006605F4" w:rsidP="00F97082">
            <w:pPr>
              <w:jc w:val="center"/>
              <w:rPr>
                <w:rFonts w:ascii="Arial Narrow" w:hAnsi="Arial Narrow"/>
                <w:noProof/>
                <w:color w:val="000000"/>
                <w:sz w:val="18"/>
                <w:szCs w:val="18"/>
              </w:rPr>
            </w:pPr>
          </w:p>
        </w:tc>
      </w:tr>
      <w:tr w:rsidR="005E0D01" w:rsidRPr="007938F1" w:rsidTr="00B07B40">
        <w:trPr>
          <w:trHeight w:val="1935"/>
        </w:trPr>
        <w:tc>
          <w:tcPr>
            <w:tcW w:w="1135"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19.2.7 Συνεργασία μεταξύ διαφορετικών παραγόντων</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19.2.7.3</w:t>
            </w: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1417" w:type="dxa"/>
            <w:vMerge w:val="restart"/>
            <w:tcBorders>
              <w:top w:val="single" w:sz="4" w:space="0" w:color="auto"/>
              <w:left w:val="single" w:sz="4" w:space="0" w:color="auto"/>
              <w:right w:val="single" w:sz="4" w:space="0" w:color="auto"/>
            </w:tcBorders>
            <w:vAlign w:val="center"/>
          </w:tcPr>
          <w:p w:rsidR="00F97082" w:rsidRPr="007938F1" w:rsidRDefault="00F97082" w:rsidP="00F97082">
            <w:pPr>
              <w:jc w:val="center"/>
              <w:rPr>
                <w:rFonts w:ascii="Calibri" w:hAnsi="Calibri" w:cs="Calibri"/>
                <w:color w:val="000000"/>
                <w:sz w:val="18"/>
                <w:szCs w:val="18"/>
              </w:rPr>
            </w:pPr>
            <w:r w:rsidRPr="006605F4">
              <w:rPr>
                <w:rFonts w:ascii="Calibri" w:hAnsi="Calibri" w:cs="Calibri"/>
                <w:color w:val="000000"/>
                <w:sz w:val="18"/>
                <w:szCs w:val="18"/>
              </w:rPr>
              <w:t xml:space="preserve">Κανονισμός (ΕΕ) 1305/2013, άρθρο </w:t>
            </w:r>
            <w:r>
              <w:rPr>
                <w:rFonts w:ascii="Calibri" w:hAnsi="Calibri" w:cs="Calibri"/>
                <w:color w:val="000000"/>
                <w:sz w:val="18"/>
                <w:szCs w:val="18"/>
              </w:rPr>
              <w:t>35</w:t>
            </w:r>
          </w:p>
        </w:tc>
        <w:tc>
          <w:tcPr>
            <w:tcW w:w="992"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65%</w:t>
            </w:r>
          </w:p>
        </w:tc>
        <w:tc>
          <w:tcPr>
            <w:tcW w:w="1780" w:type="dxa"/>
            <w:tcBorders>
              <w:top w:val="single" w:sz="4" w:space="0" w:color="auto"/>
              <w:left w:val="nil"/>
              <w:bottom w:val="single" w:sz="8" w:space="0" w:color="auto"/>
              <w:right w:val="nil"/>
            </w:tcBorders>
            <w:shd w:val="clear" w:color="auto" w:fill="auto"/>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Κανονισμός (ΕΕ) 1407/2013</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082" w:rsidRPr="00641C25" w:rsidRDefault="00F97082" w:rsidP="00F97082">
            <w:pPr>
              <w:jc w:val="center"/>
              <w:rPr>
                <w:rFonts w:asciiTheme="minorHAnsi" w:hAnsiTheme="minorHAnsi" w:cstheme="minorHAnsi"/>
                <w:color w:val="000000"/>
                <w:sz w:val="18"/>
                <w:szCs w:val="18"/>
              </w:rPr>
            </w:pPr>
            <w:r w:rsidRPr="00641C25">
              <w:rPr>
                <w:rFonts w:asciiTheme="minorHAnsi" w:hAnsiTheme="minorHAnsi" w:cstheme="minorHAnsi"/>
                <w:color w:val="000000"/>
                <w:sz w:val="18"/>
                <w:szCs w:val="18"/>
              </w:rPr>
              <w:t>Σχήματα συνεργασίας φορέων με νομική οντότητα στην οποία θα προσδιορίζεται ο επικεφαλής εταίρος και θα διαθέτουν εσωτερικό κανονισμό λειτουργίας (σύμφωνο συνεργασίας). Τα μέλη των συνεργασιών θα είναι μόνο επιχειρήσεις.</w:t>
            </w:r>
          </w:p>
        </w:tc>
        <w:tc>
          <w:tcPr>
            <w:tcW w:w="2650" w:type="dxa"/>
            <w:vMerge w:val="restart"/>
            <w:tcBorders>
              <w:top w:val="single" w:sz="4" w:space="0" w:color="auto"/>
              <w:left w:val="single" w:sz="4" w:space="0" w:color="auto"/>
              <w:right w:val="single" w:sz="4" w:space="0" w:color="auto"/>
            </w:tcBorders>
            <w:vAlign w:val="center"/>
          </w:tcPr>
          <w:p w:rsidR="00F97082" w:rsidRPr="007938F1" w:rsidRDefault="00F97082" w:rsidP="00F97082">
            <w:pPr>
              <w:jc w:val="center"/>
              <w:rPr>
                <w:rFonts w:ascii="Calibri" w:hAnsi="Calibri" w:cs="Calibri"/>
                <w:color w:val="000000"/>
                <w:sz w:val="18"/>
                <w:szCs w:val="18"/>
              </w:rPr>
            </w:pPr>
            <w:r w:rsidRPr="00F97082">
              <w:rPr>
                <w:rFonts w:ascii="Calibri" w:hAnsi="Calibri" w:cs="Calibri"/>
                <w:color w:val="000000"/>
                <w:sz w:val="18"/>
                <w:szCs w:val="18"/>
              </w:rPr>
              <w:t>Δεν είναι επιλέξιμη η ίδρυση και λειτουργία ΕΣΚ.</w:t>
            </w:r>
          </w:p>
        </w:tc>
      </w:tr>
      <w:tr w:rsidR="005E0D01" w:rsidRPr="007938F1" w:rsidTr="00B07B40">
        <w:trPr>
          <w:trHeight w:val="1455"/>
        </w:trPr>
        <w:tc>
          <w:tcPr>
            <w:tcW w:w="1135" w:type="dxa"/>
            <w:vMerge/>
            <w:tcBorders>
              <w:top w:val="nil"/>
              <w:left w:val="single" w:sz="8" w:space="0" w:color="auto"/>
              <w:bottom w:val="single" w:sz="4" w:space="0" w:color="auto"/>
              <w:right w:val="single" w:sz="8" w:space="0" w:color="auto"/>
            </w:tcBorders>
            <w:vAlign w:val="center"/>
            <w:hideMark/>
          </w:tcPr>
          <w:p w:rsidR="00F97082" w:rsidRPr="007938F1" w:rsidRDefault="00F97082" w:rsidP="00F97082">
            <w:pPr>
              <w:jc w:val="center"/>
              <w:rPr>
                <w:rFonts w:ascii="Calibri" w:hAnsi="Calibri" w:cs="Calibri"/>
                <w:color w:val="000000"/>
                <w:sz w:val="18"/>
                <w:szCs w:val="18"/>
              </w:rPr>
            </w:pPr>
          </w:p>
        </w:tc>
        <w:tc>
          <w:tcPr>
            <w:tcW w:w="992" w:type="dxa"/>
            <w:tcBorders>
              <w:top w:val="nil"/>
              <w:left w:val="nil"/>
              <w:bottom w:val="single" w:sz="4" w:space="0" w:color="auto"/>
              <w:right w:val="single" w:sz="8" w:space="0" w:color="auto"/>
            </w:tcBorders>
            <w:shd w:val="clear" w:color="auto" w:fill="auto"/>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19.2.7.7</w:t>
            </w:r>
          </w:p>
        </w:tc>
        <w:tc>
          <w:tcPr>
            <w:tcW w:w="2552" w:type="dxa"/>
            <w:tcBorders>
              <w:top w:val="nil"/>
              <w:left w:val="nil"/>
              <w:bottom w:val="single" w:sz="4" w:space="0" w:color="auto"/>
              <w:right w:val="single" w:sz="4" w:space="0" w:color="auto"/>
            </w:tcBorders>
            <w:shd w:val="clear" w:color="auto" w:fill="auto"/>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Οριζόντια και κάθετη συνεργασία μεταξύ φορέων της αλυσίδας εφοδιασμού για τη δημιουργία, την ανάπτυξη και την προώθηση βραχέων αλυσίδων και τοπικών αγορών</w:t>
            </w:r>
          </w:p>
        </w:tc>
        <w:tc>
          <w:tcPr>
            <w:tcW w:w="1417" w:type="dxa"/>
            <w:vMerge/>
            <w:tcBorders>
              <w:left w:val="single" w:sz="4" w:space="0" w:color="auto"/>
              <w:bottom w:val="single" w:sz="4" w:space="0" w:color="auto"/>
              <w:right w:val="single" w:sz="4" w:space="0" w:color="auto"/>
            </w:tcBorders>
            <w:vAlign w:val="center"/>
          </w:tcPr>
          <w:p w:rsidR="00F97082" w:rsidRPr="007938F1" w:rsidRDefault="00F97082" w:rsidP="00F97082">
            <w:pPr>
              <w:jc w:val="cente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8" w:space="0" w:color="auto"/>
            </w:tcBorders>
            <w:vAlign w:val="center"/>
            <w:hideMark/>
          </w:tcPr>
          <w:p w:rsidR="00F97082" w:rsidRPr="007938F1" w:rsidRDefault="00F97082" w:rsidP="00F97082">
            <w:pPr>
              <w:jc w:val="center"/>
              <w:rPr>
                <w:rFonts w:ascii="Calibri" w:hAnsi="Calibri" w:cs="Calibri"/>
                <w:color w:val="000000"/>
                <w:sz w:val="18"/>
                <w:szCs w:val="18"/>
              </w:rPr>
            </w:pPr>
          </w:p>
        </w:tc>
        <w:tc>
          <w:tcPr>
            <w:tcW w:w="1780" w:type="dxa"/>
            <w:tcBorders>
              <w:top w:val="nil"/>
              <w:left w:val="nil"/>
              <w:bottom w:val="single" w:sz="4" w:space="0" w:color="auto"/>
              <w:right w:val="nil"/>
            </w:tcBorders>
            <w:shd w:val="clear" w:color="auto" w:fill="auto"/>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Κανονισμός (ΕΕ) 1407/2013</w:t>
            </w: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F97082" w:rsidRPr="00641C25" w:rsidRDefault="00F97082" w:rsidP="00F97082">
            <w:pPr>
              <w:jc w:val="center"/>
              <w:rPr>
                <w:rFonts w:asciiTheme="minorHAnsi" w:hAnsiTheme="minorHAnsi" w:cstheme="minorHAnsi"/>
                <w:color w:val="000000"/>
                <w:sz w:val="18"/>
                <w:szCs w:val="18"/>
              </w:rPr>
            </w:pPr>
            <w:r w:rsidRPr="00641C25">
              <w:rPr>
                <w:rFonts w:asciiTheme="minorHAnsi" w:hAnsiTheme="minorHAnsi" w:cstheme="minorHAnsi"/>
                <w:color w:val="000000"/>
                <w:sz w:val="18"/>
                <w:szCs w:val="18"/>
              </w:rPr>
              <w:t>Σχήματα συνεργασίας φορέων με νομική οντότητα στην οποία θα προσδιορίζεται ο επικεφαλής εταίρος και θα διαθέτουν εσωτερικό κανονισμό λειτουργίας (σύμφωνο συνεργασίας). Τα μέλη των συνεργασιών θα είναι μόνο επιχειρήσεις.</w:t>
            </w:r>
          </w:p>
        </w:tc>
        <w:tc>
          <w:tcPr>
            <w:tcW w:w="2650" w:type="dxa"/>
            <w:vMerge/>
            <w:tcBorders>
              <w:left w:val="single" w:sz="4" w:space="0" w:color="auto"/>
              <w:bottom w:val="single" w:sz="4" w:space="0" w:color="auto"/>
              <w:right w:val="single" w:sz="4" w:space="0" w:color="auto"/>
            </w:tcBorders>
            <w:vAlign w:val="center"/>
          </w:tcPr>
          <w:p w:rsidR="00F97082" w:rsidRPr="007938F1" w:rsidRDefault="00F97082" w:rsidP="00F97082">
            <w:pPr>
              <w:jc w:val="center"/>
              <w:rPr>
                <w:rFonts w:ascii="Calibri" w:hAnsi="Calibri" w:cs="Calibri"/>
                <w:color w:val="000000"/>
                <w:sz w:val="18"/>
                <w:szCs w:val="18"/>
              </w:rPr>
            </w:pPr>
          </w:p>
        </w:tc>
      </w:tr>
      <w:tr w:rsidR="00F97082" w:rsidRPr="007938F1" w:rsidTr="00B07B40">
        <w:trPr>
          <w:trHeight w:val="2175"/>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97082" w:rsidRPr="007938F1" w:rsidRDefault="00F97082" w:rsidP="00F97082">
            <w:pPr>
              <w:jc w:val="center"/>
              <w:rPr>
                <w:rFonts w:ascii="Calibri" w:hAnsi="Calibri" w:cs="Calibri"/>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19.2.7.8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Κοινές προσεγγίσεις σε ότι αφορά τα περιβαλλοντικά έργα και τις τρέχουσες περιβαλλοντικές πρακτικές, συμπεριλαμβανομένης της αποτελεσματικής διαχείρισης των υδάτων, της χρήσης ανανεώσιμων πηγών ενέργειάς και της διατήρησης των γεωργικών τοπίων.</w:t>
            </w:r>
          </w:p>
        </w:tc>
        <w:tc>
          <w:tcPr>
            <w:tcW w:w="1417" w:type="dxa"/>
            <w:vMerge/>
            <w:tcBorders>
              <w:top w:val="single" w:sz="4" w:space="0" w:color="auto"/>
              <w:left w:val="single" w:sz="4" w:space="0" w:color="auto"/>
              <w:bottom w:val="single" w:sz="4" w:space="0" w:color="auto"/>
              <w:right w:val="single" w:sz="4" w:space="0" w:color="auto"/>
            </w:tcBorders>
            <w:vAlign w:val="center"/>
          </w:tcPr>
          <w:p w:rsidR="00F97082" w:rsidRPr="007938F1" w:rsidRDefault="00F97082" w:rsidP="00F97082">
            <w:pPr>
              <w:jc w:val="center"/>
              <w:rPr>
                <w:rFonts w:ascii="Calibri" w:hAnsi="Calibri" w:cs="Calibri"/>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97082" w:rsidRPr="007938F1" w:rsidRDefault="00F97082" w:rsidP="00F97082">
            <w:pPr>
              <w:jc w:val="center"/>
              <w:rPr>
                <w:rFonts w:ascii="Calibri" w:hAnsi="Calibri" w:cs="Calibri"/>
                <w:color w:val="000000"/>
                <w:sz w:val="18"/>
                <w:szCs w:val="18"/>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082" w:rsidRPr="007938F1" w:rsidRDefault="00F97082" w:rsidP="00F97082">
            <w:pPr>
              <w:jc w:val="center"/>
              <w:rPr>
                <w:rFonts w:ascii="Calibri" w:hAnsi="Calibri" w:cs="Calibri"/>
                <w:color w:val="000000"/>
                <w:sz w:val="18"/>
                <w:szCs w:val="18"/>
              </w:rPr>
            </w:pPr>
            <w:r w:rsidRPr="007938F1">
              <w:rPr>
                <w:rFonts w:ascii="Calibri" w:hAnsi="Calibri" w:cs="Calibri"/>
                <w:color w:val="000000"/>
                <w:sz w:val="18"/>
                <w:szCs w:val="18"/>
              </w:rPr>
              <w:t>Κανονισμός (ΕΕ) 1407/2013</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082" w:rsidRPr="00641C25" w:rsidRDefault="00F97082" w:rsidP="00F97082">
            <w:pPr>
              <w:jc w:val="center"/>
              <w:rPr>
                <w:rFonts w:asciiTheme="minorHAnsi" w:hAnsiTheme="minorHAnsi" w:cstheme="minorHAnsi"/>
                <w:color w:val="000000"/>
                <w:sz w:val="18"/>
                <w:szCs w:val="18"/>
              </w:rPr>
            </w:pPr>
            <w:r w:rsidRPr="00641C25">
              <w:rPr>
                <w:rFonts w:asciiTheme="minorHAnsi" w:hAnsiTheme="minorHAnsi" w:cstheme="minorHAnsi"/>
                <w:color w:val="000000"/>
                <w:sz w:val="18"/>
                <w:szCs w:val="18"/>
              </w:rPr>
              <w:t>Σχήματα συνεργασίας φορέων με νομική οντότητα στην οποία θα προσδιορίζεται ο επικεφαλής εταίρος. Μέλη δύναται να είναι μεμονωμένοι γεωργοί και κτηνοτρόφοι καθώς και λοιποί φορείς του γεωργικού τομέα, οργανώσεις αυτών, ερευνητικοί φορείς, διάφορες περιβαλλοντικές οργανώσεις, ΜΚΟ με αντικείμενο το περιβάλλον και το κλίμα κλπ</w:t>
            </w:r>
            <w:bookmarkStart w:id="0" w:name="_GoBack"/>
            <w:bookmarkEnd w:id="0"/>
            <w:r w:rsidRPr="00641C25">
              <w:rPr>
                <w:rFonts w:asciiTheme="minorHAnsi" w:hAnsiTheme="minorHAnsi" w:cstheme="minorHAnsi"/>
                <w:color w:val="000000"/>
                <w:sz w:val="18"/>
                <w:szCs w:val="18"/>
              </w:rPr>
              <w:t>. Σε κάθε συνεργασία απαιτείται η συμμετοχή τουλάχιστον δύο από τους προαναφερόμενους φορείς</w:t>
            </w:r>
          </w:p>
        </w:tc>
        <w:tc>
          <w:tcPr>
            <w:tcW w:w="2650" w:type="dxa"/>
            <w:vMerge/>
            <w:tcBorders>
              <w:top w:val="single" w:sz="4" w:space="0" w:color="auto"/>
              <w:left w:val="single" w:sz="4" w:space="0" w:color="auto"/>
              <w:bottom w:val="single" w:sz="4" w:space="0" w:color="auto"/>
              <w:right w:val="single" w:sz="4" w:space="0" w:color="auto"/>
            </w:tcBorders>
            <w:vAlign w:val="center"/>
          </w:tcPr>
          <w:p w:rsidR="00F97082" w:rsidRPr="00622DD2" w:rsidRDefault="00F97082" w:rsidP="00F97082">
            <w:pPr>
              <w:jc w:val="center"/>
              <w:rPr>
                <w:rFonts w:ascii="Arial Narrow" w:hAnsi="Arial Narrow"/>
                <w:color w:val="000000"/>
                <w:sz w:val="18"/>
                <w:szCs w:val="18"/>
              </w:rPr>
            </w:pPr>
          </w:p>
        </w:tc>
      </w:tr>
      <w:tr w:rsidR="00F97082" w:rsidRPr="007938F1" w:rsidTr="00B07B40">
        <w:trPr>
          <w:trHeight w:val="300"/>
        </w:trPr>
        <w:tc>
          <w:tcPr>
            <w:tcW w:w="14317" w:type="dxa"/>
            <w:gridSpan w:val="8"/>
            <w:tcBorders>
              <w:top w:val="single" w:sz="4" w:space="0" w:color="auto"/>
              <w:left w:val="single" w:sz="4" w:space="0" w:color="auto"/>
              <w:bottom w:val="single" w:sz="4" w:space="0" w:color="auto"/>
              <w:right w:val="single" w:sz="4" w:space="0" w:color="auto"/>
            </w:tcBorders>
            <w:vAlign w:val="center"/>
          </w:tcPr>
          <w:p w:rsidR="00F97082" w:rsidRPr="007938F1" w:rsidRDefault="00F97082" w:rsidP="00DD213E">
            <w:pPr>
              <w:jc w:val="center"/>
              <w:rPr>
                <w:rFonts w:ascii="Calibri" w:hAnsi="Calibri" w:cs="Calibri"/>
                <w:b/>
                <w:bCs/>
                <w:color w:val="000000"/>
                <w:sz w:val="18"/>
                <w:szCs w:val="18"/>
              </w:rPr>
            </w:pPr>
            <w:r w:rsidRPr="007938F1">
              <w:rPr>
                <w:rFonts w:ascii="Calibri" w:hAnsi="Calibri" w:cs="Calibri"/>
                <w:b/>
                <w:bCs/>
                <w:color w:val="000000"/>
                <w:sz w:val="18"/>
                <w:szCs w:val="18"/>
              </w:rPr>
              <w:t>Τα ποσοστά ενίσχυσης βάσει του Καν. (ΕΕ) 651/2014 (άρθρο 14) ισχύουν έως τις 31/12/2020</w:t>
            </w:r>
          </w:p>
        </w:tc>
      </w:tr>
    </w:tbl>
    <w:p w:rsidR="00151511" w:rsidRPr="00B07B40" w:rsidRDefault="00151511" w:rsidP="00B07B40">
      <w:pPr>
        <w:spacing w:after="120"/>
        <w:jc w:val="both"/>
        <w:rPr>
          <w:rFonts w:asciiTheme="minorHAnsi" w:hAnsiTheme="minorHAnsi" w:cstheme="minorHAnsi"/>
          <w:sz w:val="16"/>
          <w:szCs w:val="16"/>
        </w:rPr>
      </w:pPr>
    </w:p>
    <w:sectPr w:rsidR="00151511" w:rsidRPr="00B07B40" w:rsidSect="00B07B40">
      <w:headerReference w:type="even" r:id="rId8"/>
      <w:headerReference w:type="default" r:id="rId9"/>
      <w:footerReference w:type="even" r:id="rId10"/>
      <w:footerReference w:type="default" r:id="rId11"/>
      <w:pgSz w:w="16838" w:h="11906" w:orient="landscape"/>
      <w:pgMar w:top="1800" w:right="1618" w:bottom="1276" w:left="16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508" w:rsidRDefault="00C71508">
      <w:r>
        <w:separator/>
      </w:r>
    </w:p>
  </w:endnote>
  <w:endnote w:type="continuationSeparator" w:id="0">
    <w:p w:rsidR="00C71508" w:rsidRDefault="00C71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D4" w:rsidRDefault="00482870" w:rsidP="00FD7367">
    <w:pPr>
      <w:pStyle w:val="aa"/>
      <w:framePr w:wrap="around" w:vAnchor="text" w:hAnchor="margin" w:xAlign="center" w:y="1"/>
      <w:rPr>
        <w:rStyle w:val="a6"/>
      </w:rPr>
    </w:pPr>
    <w:r>
      <w:rPr>
        <w:rStyle w:val="a6"/>
      </w:rPr>
      <w:fldChar w:fldCharType="begin"/>
    </w:r>
    <w:r w:rsidR="005B4AD4">
      <w:rPr>
        <w:rStyle w:val="a6"/>
      </w:rPr>
      <w:instrText xml:space="preserve">PAGE  </w:instrText>
    </w:r>
    <w:r>
      <w:rPr>
        <w:rStyle w:val="a6"/>
      </w:rPr>
      <w:fldChar w:fldCharType="end"/>
    </w:r>
  </w:p>
  <w:p w:rsidR="005B4AD4" w:rsidRDefault="005B4AD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Franklin Gothic Book" w:hAnsi="Franklin Gothic Book"/>
        <w:sz w:val="16"/>
        <w:szCs w:val="16"/>
      </w:rPr>
      <w:id w:val="1819361002"/>
      <w:docPartObj>
        <w:docPartGallery w:val="Page Numbers (Bottom of Page)"/>
        <w:docPartUnique/>
      </w:docPartObj>
    </w:sdtPr>
    <w:sdtContent>
      <w:p w:rsidR="005B4AD4" w:rsidRPr="002752C7" w:rsidRDefault="00482870" w:rsidP="007567DD">
        <w:pPr>
          <w:pStyle w:val="aa"/>
          <w:tabs>
            <w:tab w:val="clear" w:pos="4153"/>
            <w:tab w:val="clear" w:pos="8306"/>
            <w:tab w:val="center" w:pos="4230"/>
            <w:tab w:val="right" w:pos="8460"/>
          </w:tabs>
          <w:rPr>
            <w:rFonts w:ascii="Franklin Gothic Book" w:hAnsi="Franklin Gothic Book"/>
            <w:sz w:val="16"/>
            <w:szCs w:val="16"/>
          </w:rPr>
        </w:pPr>
        <w:r>
          <w:rPr>
            <w:rFonts w:ascii="Franklin Gothic Book" w:hAnsi="Franklin Gothic Book"/>
            <w:noProof/>
            <w:sz w:val="16"/>
            <w:szCs w:val="16"/>
          </w:rPr>
          <w:pict>
            <v:group id="Group 1" o:spid="_x0000_s4097" style="position:absolute;margin-left:0;margin-top:0;width:840.3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">
              <v:shapetype id="_x0000_t202" coordsize="21600,21600" o:spt="202" path="m,l,21600r21600,l21600,xe">
                <v:stroke joinstyle="miter"/>
                <v:path gradientshapeok="t" o:connecttype="rect"/>
              </v:shapetype>
              <v:shape id="Text Box 2"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5B4AD4" w:rsidRPr="00206821" w:rsidRDefault="00482870">
                      <w:pPr>
                        <w:jc w:val="center"/>
                        <w:rPr>
                          <w:rFonts w:ascii="Franklin Gothic Book" w:hAnsi="Franklin Gothic Book"/>
                          <w:sz w:val="18"/>
                          <w:szCs w:val="18"/>
                        </w:rPr>
                      </w:pPr>
                      <w:r w:rsidRPr="00206821">
                        <w:rPr>
                          <w:rFonts w:ascii="Franklin Gothic Book" w:hAnsi="Franklin Gothic Book"/>
                          <w:sz w:val="18"/>
                          <w:szCs w:val="18"/>
                        </w:rPr>
                        <w:fldChar w:fldCharType="begin"/>
                      </w:r>
                      <w:r w:rsidR="005B4AD4" w:rsidRPr="00206821">
                        <w:rPr>
                          <w:rFonts w:ascii="Franklin Gothic Book" w:hAnsi="Franklin Gothic Book"/>
                          <w:sz w:val="18"/>
                          <w:szCs w:val="18"/>
                        </w:rPr>
                        <w:instrText xml:space="preserve"> PAGE    \* MERGEFORMAT </w:instrText>
                      </w:r>
                      <w:r w:rsidRPr="00206821">
                        <w:rPr>
                          <w:rFonts w:ascii="Franklin Gothic Book" w:hAnsi="Franklin Gothic Book"/>
                          <w:sz w:val="18"/>
                          <w:szCs w:val="18"/>
                        </w:rPr>
                        <w:fldChar w:fldCharType="separate"/>
                      </w:r>
                      <w:r w:rsidR="001B55B8">
                        <w:rPr>
                          <w:rFonts w:ascii="Franklin Gothic Book" w:hAnsi="Franklin Gothic Book"/>
                          <w:noProof/>
                          <w:sz w:val="18"/>
                          <w:szCs w:val="18"/>
                        </w:rPr>
                        <w:t>4</w:t>
                      </w:r>
                      <w:r w:rsidRPr="00206821">
                        <w:rPr>
                          <w:rFonts w:ascii="Franklin Gothic Book" w:hAnsi="Franklin Gothic Book"/>
                          <w:sz w:val="18"/>
                          <w:szCs w:val="18"/>
                        </w:rPr>
                        <w:fldChar w:fldCharType="end"/>
                      </w:r>
                    </w:p>
                  </w:txbxContent>
                </v:textbox>
              </v:shape>
              <v:group id="Group 3"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r w:rsidR="005B4AD4" w:rsidRPr="002752C7">
          <w:rPr>
            <w:rFonts w:ascii="Franklin Gothic Book" w:hAnsi="Franklin Gothic Book"/>
            <w:sz w:val="16"/>
            <w:szCs w:val="16"/>
          </w:rPr>
          <w:t>Α.Ε.ΝΟ.Λ. Α.Ε. - ΑΑΕ. ΟΤΑ</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508" w:rsidRDefault="00C71508">
      <w:r>
        <w:separator/>
      </w:r>
    </w:p>
  </w:footnote>
  <w:footnote w:type="continuationSeparator" w:id="0">
    <w:p w:rsidR="00C71508" w:rsidRDefault="00C71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D4" w:rsidRDefault="00482870">
    <w:pPr>
      <w:pStyle w:val="a5"/>
      <w:framePr w:wrap="around" w:vAnchor="text" w:hAnchor="margin" w:xAlign="right" w:y="1"/>
      <w:rPr>
        <w:rStyle w:val="a6"/>
      </w:rPr>
    </w:pPr>
    <w:r>
      <w:rPr>
        <w:rStyle w:val="a6"/>
      </w:rPr>
      <w:fldChar w:fldCharType="begin"/>
    </w:r>
    <w:r w:rsidR="005B4AD4">
      <w:rPr>
        <w:rStyle w:val="a6"/>
      </w:rPr>
      <w:instrText xml:space="preserve">PAGE  </w:instrText>
    </w:r>
    <w:r>
      <w:rPr>
        <w:rStyle w:val="a6"/>
      </w:rPr>
      <w:fldChar w:fldCharType="end"/>
    </w:r>
  </w:p>
  <w:p w:rsidR="005B4AD4" w:rsidRDefault="005B4AD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AD4" w:rsidRPr="002752C7" w:rsidRDefault="005B4AD4" w:rsidP="002752C7">
    <w:pPr>
      <w:pStyle w:val="a5"/>
      <w:jc w:val="right"/>
      <w:rPr>
        <w:rFonts w:ascii="Franklin Gothic Book" w:hAnsi="Franklin Gothic Book"/>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4D48"/>
    <w:multiLevelType w:val="hybridMultilevel"/>
    <w:tmpl w:val="33941D4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6E65568"/>
    <w:multiLevelType w:val="hybridMultilevel"/>
    <w:tmpl w:val="9A6ED53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1A6795"/>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2A45A07"/>
    <w:multiLevelType w:val="hybridMultilevel"/>
    <w:tmpl w:val="271012B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65E4945"/>
    <w:multiLevelType w:val="hybridMultilevel"/>
    <w:tmpl w:val="483C9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178613CD"/>
    <w:multiLevelType w:val="hybridMultilevel"/>
    <w:tmpl w:val="9126D5B0"/>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C0A5667"/>
    <w:multiLevelType w:val="hybridMultilevel"/>
    <w:tmpl w:val="56A2F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F123D4D"/>
    <w:multiLevelType w:val="hybridMultilevel"/>
    <w:tmpl w:val="CB32F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2FC5536"/>
    <w:multiLevelType w:val="hybridMultilevel"/>
    <w:tmpl w:val="96E08D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42C666E"/>
    <w:multiLevelType w:val="hybridMultilevel"/>
    <w:tmpl w:val="CB6CAA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5EC057D"/>
    <w:multiLevelType w:val="hybridMultilevel"/>
    <w:tmpl w:val="0B5289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0E0355"/>
    <w:multiLevelType w:val="hybridMultilevel"/>
    <w:tmpl w:val="A3D6BBC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2AB630BB"/>
    <w:multiLevelType w:val="hybridMultilevel"/>
    <w:tmpl w:val="7382C4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2C0202C7"/>
    <w:multiLevelType w:val="hybridMultilevel"/>
    <w:tmpl w:val="FDBCDFA0"/>
    <w:lvl w:ilvl="0" w:tplc="A0926E4A">
      <w:start w:val="1"/>
      <w:numFmt w:val="decimal"/>
      <w:pStyle w:val="3"/>
      <w:lvlText w:val="2.2.%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pStyle w:val="3Arial0"/>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EBE6B42"/>
    <w:multiLevelType w:val="hybridMultilevel"/>
    <w:tmpl w:val="0EDEA7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09C179F"/>
    <w:multiLevelType w:val="hybridMultilevel"/>
    <w:tmpl w:val="0D0280C2"/>
    <w:lvl w:ilvl="0" w:tplc="0F884F8A">
      <w:start w:val="1"/>
      <w:numFmt w:val="bullet"/>
      <w:lvlText w:val=""/>
      <w:lvlJc w:val="left"/>
      <w:pPr>
        <w:ind w:left="1571" w:hanging="360"/>
      </w:pPr>
      <w:rPr>
        <w:rFonts w:ascii="Symbol" w:hAnsi="Symbol" w:hint="default"/>
        <w:color w:val="auto"/>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
    <w:nsid w:val="388166B9"/>
    <w:multiLevelType w:val="hybridMultilevel"/>
    <w:tmpl w:val="09B24E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9232116"/>
    <w:multiLevelType w:val="hybridMultilevel"/>
    <w:tmpl w:val="FEFCAF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9646914"/>
    <w:multiLevelType w:val="hybridMultilevel"/>
    <w:tmpl w:val="C346D10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E307557"/>
    <w:multiLevelType w:val="hybridMultilevel"/>
    <w:tmpl w:val="E02813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EC836EF"/>
    <w:multiLevelType w:val="hybridMultilevel"/>
    <w:tmpl w:val="6B644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0234EA5"/>
    <w:multiLevelType w:val="hybridMultilevel"/>
    <w:tmpl w:val="72102B9E"/>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41162E51"/>
    <w:multiLevelType w:val="hybridMultilevel"/>
    <w:tmpl w:val="7A3E27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2E33119"/>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8B1029A"/>
    <w:multiLevelType w:val="hybridMultilevel"/>
    <w:tmpl w:val="10CCDC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C6C233F"/>
    <w:multiLevelType w:val="hybridMultilevel"/>
    <w:tmpl w:val="B42A40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DE634F9"/>
    <w:multiLevelType w:val="hybridMultilevel"/>
    <w:tmpl w:val="87C05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FBF21C2"/>
    <w:multiLevelType w:val="multilevel"/>
    <w:tmpl w:val="8866287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E626B3"/>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C4F0274"/>
    <w:multiLevelType w:val="hybridMultilevel"/>
    <w:tmpl w:val="746A6E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E8B54FF"/>
    <w:multiLevelType w:val="hybridMultilevel"/>
    <w:tmpl w:val="1DB4EE1C"/>
    <w:lvl w:ilvl="0" w:tplc="0408000D">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1">
    <w:nsid w:val="627F7EE7"/>
    <w:multiLevelType w:val="multilevel"/>
    <w:tmpl w:val="7E5272B4"/>
    <w:lvl w:ilvl="0">
      <w:start w:val="1"/>
      <w:numFmt w:val="decimal"/>
      <w:lvlText w:val="%1."/>
      <w:lvlJc w:val="left"/>
      <w:pPr>
        <w:ind w:left="720" w:hanging="360"/>
      </w:pPr>
    </w:lvl>
    <w:lvl w:ilvl="1">
      <w:start w:val="2"/>
      <w:numFmt w:val="decimal"/>
      <w:isLgl/>
      <w:lvlText w:val="%1.%2"/>
      <w:lvlJc w:val="left"/>
      <w:pPr>
        <w:ind w:left="990" w:hanging="63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B765E8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DB0998"/>
    <w:multiLevelType w:val="hybridMultilevel"/>
    <w:tmpl w:val="658043F0"/>
    <w:lvl w:ilvl="0" w:tplc="9E7A2AA0">
      <w:start w:val="1"/>
      <w:numFmt w:val="decimal"/>
      <w:lvlText w:val="%1."/>
      <w:lvlJc w:val="left"/>
      <w:pPr>
        <w:ind w:left="360" w:hanging="360"/>
      </w:pPr>
    </w:lvl>
    <w:lvl w:ilvl="1" w:tplc="C2BEAFF6">
      <w:start w:val="1"/>
      <w:numFmt w:val="decimal"/>
      <w:lvlText w:val="%2."/>
      <w:lvlJc w:val="left"/>
      <w:pPr>
        <w:ind w:left="1080" w:hanging="360"/>
      </w:pPr>
      <w:rPr>
        <w:rFonts w:hint="default"/>
      </w:rPr>
    </w:lvl>
    <w:lvl w:ilvl="2" w:tplc="E76E1F5A" w:tentative="1">
      <w:start w:val="1"/>
      <w:numFmt w:val="lowerRoman"/>
      <w:lvlText w:val="%3."/>
      <w:lvlJc w:val="right"/>
      <w:pPr>
        <w:ind w:left="1800" w:hanging="180"/>
      </w:pPr>
    </w:lvl>
    <w:lvl w:ilvl="3" w:tplc="01C2B2A0" w:tentative="1">
      <w:start w:val="1"/>
      <w:numFmt w:val="decimal"/>
      <w:lvlText w:val="%4."/>
      <w:lvlJc w:val="left"/>
      <w:pPr>
        <w:ind w:left="2520" w:hanging="360"/>
      </w:pPr>
    </w:lvl>
    <w:lvl w:ilvl="4" w:tplc="52B43BE2" w:tentative="1">
      <w:start w:val="1"/>
      <w:numFmt w:val="lowerLetter"/>
      <w:lvlText w:val="%5."/>
      <w:lvlJc w:val="left"/>
      <w:pPr>
        <w:ind w:left="3240" w:hanging="360"/>
      </w:pPr>
    </w:lvl>
    <w:lvl w:ilvl="5" w:tplc="D6D8B064" w:tentative="1">
      <w:start w:val="1"/>
      <w:numFmt w:val="lowerRoman"/>
      <w:lvlText w:val="%6."/>
      <w:lvlJc w:val="right"/>
      <w:pPr>
        <w:ind w:left="3960" w:hanging="180"/>
      </w:pPr>
    </w:lvl>
    <w:lvl w:ilvl="6" w:tplc="9ED01B14" w:tentative="1">
      <w:start w:val="1"/>
      <w:numFmt w:val="decimal"/>
      <w:lvlText w:val="%7."/>
      <w:lvlJc w:val="left"/>
      <w:pPr>
        <w:ind w:left="4680" w:hanging="360"/>
      </w:pPr>
    </w:lvl>
    <w:lvl w:ilvl="7" w:tplc="24342D84" w:tentative="1">
      <w:start w:val="1"/>
      <w:numFmt w:val="lowerLetter"/>
      <w:lvlText w:val="%8."/>
      <w:lvlJc w:val="left"/>
      <w:pPr>
        <w:ind w:left="5400" w:hanging="360"/>
      </w:pPr>
    </w:lvl>
    <w:lvl w:ilvl="8" w:tplc="8766EA1E" w:tentative="1">
      <w:start w:val="1"/>
      <w:numFmt w:val="lowerRoman"/>
      <w:lvlText w:val="%9."/>
      <w:lvlJc w:val="right"/>
      <w:pPr>
        <w:ind w:left="6120" w:hanging="180"/>
      </w:pPr>
    </w:lvl>
  </w:abstractNum>
  <w:abstractNum w:abstractNumId="34">
    <w:nsid w:val="6F1A138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36298B"/>
    <w:multiLevelType w:val="hybridMultilevel"/>
    <w:tmpl w:val="E118D06C"/>
    <w:lvl w:ilvl="0" w:tplc="9CFAA854">
      <w:start w:val="1"/>
      <w:numFmt w:val="bullet"/>
      <w:lvlText w:val=""/>
      <w:lvlJc w:val="left"/>
      <w:pPr>
        <w:ind w:left="720" w:hanging="360"/>
      </w:pPr>
      <w:rPr>
        <w:rFonts w:ascii="Symbol" w:hAnsi="Symbol" w:hint="default"/>
      </w:rPr>
    </w:lvl>
    <w:lvl w:ilvl="1" w:tplc="20F0FD94" w:tentative="1">
      <w:start w:val="1"/>
      <w:numFmt w:val="lowerLetter"/>
      <w:lvlText w:val="%2."/>
      <w:lvlJc w:val="left"/>
      <w:pPr>
        <w:ind w:left="1440" w:hanging="360"/>
      </w:pPr>
    </w:lvl>
    <w:lvl w:ilvl="2" w:tplc="CBB2E57A" w:tentative="1">
      <w:start w:val="1"/>
      <w:numFmt w:val="lowerRoman"/>
      <w:lvlText w:val="%3."/>
      <w:lvlJc w:val="right"/>
      <w:pPr>
        <w:ind w:left="2160" w:hanging="180"/>
      </w:pPr>
    </w:lvl>
    <w:lvl w:ilvl="3" w:tplc="1B60B362" w:tentative="1">
      <w:start w:val="1"/>
      <w:numFmt w:val="decimal"/>
      <w:lvlText w:val="%4."/>
      <w:lvlJc w:val="left"/>
      <w:pPr>
        <w:ind w:left="2880" w:hanging="360"/>
      </w:pPr>
    </w:lvl>
    <w:lvl w:ilvl="4" w:tplc="25627F70" w:tentative="1">
      <w:start w:val="1"/>
      <w:numFmt w:val="lowerLetter"/>
      <w:lvlText w:val="%5."/>
      <w:lvlJc w:val="left"/>
      <w:pPr>
        <w:ind w:left="3600" w:hanging="360"/>
      </w:pPr>
    </w:lvl>
    <w:lvl w:ilvl="5" w:tplc="5970B552" w:tentative="1">
      <w:start w:val="1"/>
      <w:numFmt w:val="lowerRoman"/>
      <w:lvlText w:val="%6."/>
      <w:lvlJc w:val="right"/>
      <w:pPr>
        <w:ind w:left="4320" w:hanging="180"/>
      </w:pPr>
    </w:lvl>
    <w:lvl w:ilvl="6" w:tplc="8FD6AEC8" w:tentative="1">
      <w:start w:val="1"/>
      <w:numFmt w:val="decimal"/>
      <w:lvlText w:val="%7."/>
      <w:lvlJc w:val="left"/>
      <w:pPr>
        <w:ind w:left="5040" w:hanging="360"/>
      </w:pPr>
    </w:lvl>
    <w:lvl w:ilvl="7" w:tplc="D3C49050" w:tentative="1">
      <w:start w:val="1"/>
      <w:numFmt w:val="lowerLetter"/>
      <w:lvlText w:val="%8."/>
      <w:lvlJc w:val="left"/>
      <w:pPr>
        <w:ind w:left="5760" w:hanging="360"/>
      </w:pPr>
    </w:lvl>
    <w:lvl w:ilvl="8" w:tplc="F0E8785C" w:tentative="1">
      <w:start w:val="1"/>
      <w:numFmt w:val="lowerRoman"/>
      <w:lvlText w:val="%9."/>
      <w:lvlJc w:val="right"/>
      <w:pPr>
        <w:ind w:left="6480" w:hanging="180"/>
      </w:pPr>
    </w:lvl>
  </w:abstractNum>
  <w:abstractNum w:abstractNumId="36">
    <w:nsid w:val="73BA76B5"/>
    <w:multiLevelType w:val="hybridMultilevel"/>
    <w:tmpl w:val="E6F28A60"/>
    <w:lvl w:ilvl="0" w:tplc="04080001">
      <w:start w:val="1"/>
      <w:numFmt w:val="bullet"/>
      <w:lvlText w:val=""/>
      <w:lvlJc w:val="left"/>
      <w:pPr>
        <w:ind w:left="1080" w:hanging="360"/>
      </w:pPr>
      <w:rPr>
        <w:rFonts w:ascii="Symbol" w:hAnsi="Symbol" w:hint="default"/>
      </w:rPr>
    </w:lvl>
    <w:lvl w:ilvl="1" w:tplc="04080019">
      <w:start w:val="1"/>
      <w:numFmt w:val="bullet"/>
      <w:lvlText w:val="o"/>
      <w:lvlJc w:val="left"/>
      <w:pPr>
        <w:ind w:left="1800" w:hanging="360"/>
      </w:pPr>
      <w:rPr>
        <w:rFonts w:ascii="Courier New" w:hAnsi="Courier New" w:cs="Courier New" w:hint="default"/>
      </w:rPr>
    </w:lvl>
    <w:lvl w:ilvl="2" w:tplc="0408001B" w:tentative="1">
      <w:start w:val="1"/>
      <w:numFmt w:val="bullet"/>
      <w:lvlText w:val=""/>
      <w:lvlJc w:val="left"/>
      <w:pPr>
        <w:ind w:left="2520" w:hanging="360"/>
      </w:pPr>
      <w:rPr>
        <w:rFonts w:ascii="Wingdings" w:hAnsi="Wingdings" w:hint="default"/>
      </w:rPr>
    </w:lvl>
    <w:lvl w:ilvl="3" w:tplc="0408000F" w:tentative="1">
      <w:start w:val="1"/>
      <w:numFmt w:val="bullet"/>
      <w:lvlText w:val=""/>
      <w:lvlJc w:val="left"/>
      <w:pPr>
        <w:ind w:left="3240" w:hanging="360"/>
      </w:pPr>
      <w:rPr>
        <w:rFonts w:ascii="Symbol" w:hAnsi="Symbol" w:hint="default"/>
      </w:rPr>
    </w:lvl>
    <w:lvl w:ilvl="4" w:tplc="04080019" w:tentative="1">
      <w:start w:val="1"/>
      <w:numFmt w:val="bullet"/>
      <w:lvlText w:val="o"/>
      <w:lvlJc w:val="left"/>
      <w:pPr>
        <w:ind w:left="3960" w:hanging="360"/>
      </w:pPr>
      <w:rPr>
        <w:rFonts w:ascii="Courier New" w:hAnsi="Courier New" w:cs="Courier New" w:hint="default"/>
      </w:rPr>
    </w:lvl>
    <w:lvl w:ilvl="5" w:tplc="0408001B" w:tentative="1">
      <w:start w:val="1"/>
      <w:numFmt w:val="bullet"/>
      <w:lvlText w:val=""/>
      <w:lvlJc w:val="left"/>
      <w:pPr>
        <w:ind w:left="4680" w:hanging="360"/>
      </w:pPr>
      <w:rPr>
        <w:rFonts w:ascii="Wingdings" w:hAnsi="Wingdings" w:hint="default"/>
      </w:rPr>
    </w:lvl>
    <w:lvl w:ilvl="6" w:tplc="0408000F" w:tentative="1">
      <w:start w:val="1"/>
      <w:numFmt w:val="bullet"/>
      <w:lvlText w:val=""/>
      <w:lvlJc w:val="left"/>
      <w:pPr>
        <w:ind w:left="5400" w:hanging="360"/>
      </w:pPr>
      <w:rPr>
        <w:rFonts w:ascii="Symbol" w:hAnsi="Symbol" w:hint="default"/>
      </w:rPr>
    </w:lvl>
    <w:lvl w:ilvl="7" w:tplc="04080019" w:tentative="1">
      <w:start w:val="1"/>
      <w:numFmt w:val="bullet"/>
      <w:lvlText w:val="o"/>
      <w:lvlJc w:val="left"/>
      <w:pPr>
        <w:ind w:left="6120" w:hanging="360"/>
      </w:pPr>
      <w:rPr>
        <w:rFonts w:ascii="Courier New" w:hAnsi="Courier New" w:cs="Courier New" w:hint="default"/>
      </w:rPr>
    </w:lvl>
    <w:lvl w:ilvl="8" w:tplc="0408001B" w:tentative="1">
      <w:start w:val="1"/>
      <w:numFmt w:val="bullet"/>
      <w:lvlText w:val=""/>
      <w:lvlJc w:val="left"/>
      <w:pPr>
        <w:ind w:left="6840" w:hanging="360"/>
      </w:pPr>
      <w:rPr>
        <w:rFonts w:ascii="Wingdings" w:hAnsi="Wingdings" w:hint="default"/>
      </w:rPr>
    </w:lvl>
  </w:abstractNum>
  <w:abstractNum w:abstractNumId="37">
    <w:nsid w:val="74E14016"/>
    <w:multiLevelType w:val="hybridMultilevel"/>
    <w:tmpl w:val="433CBEDC"/>
    <w:lvl w:ilvl="0" w:tplc="04080001">
      <w:start w:val="1"/>
      <w:numFmt w:val="bullet"/>
      <w:lvlText w:val=""/>
      <w:lvlJc w:val="left"/>
      <w:pPr>
        <w:ind w:left="720" w:hanging="360"/>
      </w:pPr>
      <w:rPr>
        <w:rFonts w:ascii="Symbol" w:hAnsi="Symbol"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num w:numId="1">
    <w:abstractNumId w:val="18"/>
  </w:num>
  <w:num w:numId="2">
    <w:abstractNumId w:val="33"/>
  </w:num>
  <w:num w:numId="3">
    <w:abstractNumId w:val="3"/>
  </w:num>
  <w:num w:numId="4">
    <w:abstractNumId w:val="29"/>
  </w:num>
  <w:num w:numId="5">
    <w:abstractNumId w:val="28"/>
  </w:num>
  <w:num w:numId="6">
    <w:abstractNumId w:val="32"/>
  </w:num>
  <w:num w:numId="7">
    <w:abstractNumId w:val="23"/>
  </w:num>
  <w:num w:numId="8">
    <w:abstractNumId w:val="2"/>
  </w:num>
  <w:num w:numId="9">
    <w:abstractNumId w:val="4"/>
  </w:num>
  <w:num w:numId="10">
    <w:abstractNumId w:val="12"/>
  </w:num>
  <w:num w:numId="11">
    <w:abstractNumId w:val="34"/>
  </w:num>
  <w:num w:numId="12">
    <w:abstractNumId w:val="0"/>
  </w:num>
  <w:num w:numId="13">
    <w:abstractNumId w:val="8"/>
  </w:num>
  <w:num w:numId="14">
    <w:abstractNumId w:val="35"/>
  </w:num>
  <w:num w:numId="15">
    <w:abstractNumId w:val="21"/>
  </w:num>
  <w:num w:numId="16">
    <w:abstractNumId w:val="30"/>
  </w:num>
  <w:num w:numId="17">
    <w:abstractNumId w:val="37"/>
  </w:num>
  <w:num w:numId="18">
    <w:abstractNumId w:val="7"/>
  </w:num>
  <w:num w:numId="19">
    <w:abstractNumId w:val="16"/>
  </w:num>
  <w:num w:numId="20">
    <w:abstractNumId w:val="15"/>
  </w:num>
  <w:num w:numId="21">
    <w:abstractNumId w:val="24"/>
  </w:num>
  <w:num w:numId="22">
    <w:abstractNumId w:val="36"/>
  </w:num>
  <w:num w:numId="23">
    <w:abstractNumId w:val="5"/>
  </w:num>
  <w:num w:numId="24">
    <w:abstractNumId w:val="10"/>
  </w:num>
  <w:num w:numId="25">
    <w:abstractNumId w:val="19"/>
  </w:num>
  <w:num w:numId="26">
    <w:abstractNumId w:val="17"/>
  </w:num>
  <w:num w:numId="27">
    <w:abstractNumId w:val="13"/>
  </w:num>
  <w:num w:numId="28">
    <w:abstractNumId w:val="6"/>
  </w:num>
  <w:num w:numId="29">
    <w:abstractNumId w:val="1"/>
  </w:num>
  <w:num w:numId="30">
    <w:abstractNumId w:val="27"/>
  </w:num>
  <w:num w:numId="31">
    <w:abstractNumId w:val="11"/>
  </w:num>
  <w:num w:numId="32">
    <w:abstractNumId w:val="25"/>
  </w:num>
  <w:num w:numId="33">
    <w:abstractNumId w:val="20"/>
  </w:num>
  <w:num w:numId="34">
    <w:abstractNumId w:val="22"/>
  </w:num>
  <w:num w:numId="35">
    <w:abstractNumId w:val="9"/>
  </w:num>
  <w:num w:numId="36">
    <w:abstractNumId w:val="14"/>
  </w:num>
  <w:num w:numId="37">
    <w:abstractNumId w:val="26"/>
  </w:num>
  <w:num w:numId="38">
    <w:abstractNumId w:val="3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hdrShapeDefaults>
    <o:shapedefaults v:ext="edit" spidmax="16386"/>
    <o:shapelayout v:ext="edit">
      <o:idmap v:ext="edit" data="4"/>
      <o:rules v:ext="edit">
        <o:r id="V:Rule3" type="connector" idref="#AutoShape 4"/>
        <o:r id="V:Rule4" type="connector" idref="#AutoShape 5"/>
      </o:rules>
    </o:shapelayout>
  </w:hdrShapeDefaults>
  <w:footnotePr>
    <w:footnote w:id="-1"/>
    <w:footnote w:id="0"/>
  </w:footnotePr>
  <w:endnotePr>
    <w:endnote w:id="-1"/>
    <w:endnote w:id="0"/>
  </w:endnotePr>
  <w:compat/>
  <w:rsids>
    <w:rsidRoot w:val="00A56CFF"/>
    <w:rsid w:val="00002005"/>
    <w:rsid w:val="000027AB"/>
    <w:rsid w:val="00002F7B"/>
    <w:rsid w:val="00005DA2"/>
    <w:rsid w:val="00005F5E"/>
    <w:rsid w:val="0000652E"/>
    <w:rsid w:val="00011EA5"/>
    <w:rsid w:val="00014F71"/>
    <w:rsid w:val="000163CC"/>
    <w:rsid w:val="00016422"/>
    <w:rsid w:val="00023FFE"/>
    <w:rsid w:val="000242EC"/>
    <w:rsid w:val="00024321"/>
    <w:rsid w:val="00025ED7"/>
    <w:rsid w:val="000262D9"/>
    <w:rsid w:val="00027808"/>
    <w:rsid w:val="0002799B"/>
    <w:rsid w:val="000338D8"/>
    <w:rsid w:val="000339E5"/>
    <w:rsid w:val="00033FBC"/>
    <w:rsid w:val="00034188"/>
    <w:rsid w:val="000348ED"/>
    <w:rsid w:val="000356A7"/>
    <w:rsid w:val="000379AA"/>
    <w:rsid w:val="00042845"/>
    <w:rsid w:val="00045AD6"/>
    <w:rsid w:val="00047652"/>
    <w:rsid w:val="00050D3B"/>
    <w:rsid w:val="000549A5"/>
    <w:rsid w:val="00060A6D"/>
    <w:rsid w:val="00066796"/>
    <w:rsid w:val="00067012"/>
    <w:rsid w:val="00070C26"/>
    <w:rsid w:val="00076B97"/>
    <w:rsid w:val="00076F62"/>
    <w:rsid w:val="00081C98"/>
    <w:rsid w:val="00083162"/>
    <w:rsid w:val="000835B6"/>
    <w:rsid w:val="00084DCC"/>
    <w:rsid w:val="00086170"/>
    <w:rsid w:val="00090001"/>
    <w:rsid w:val="00090951"/>
    <w:rsid w:val="00091399"/>
    <w:rsid w:val="00092130"/>
    <w:rsid w:val="00092568"/>
    <w:rsid w:val="00093B94"/>
    <w:rsid w:val="00095732"/>
    <w:rsid w:val="00096112"/>
    <w:rsid w:val="00097139"/>
    <w:rsid w:val="000973BE"/>
    <w:rsid w:val="000A07F1"/>
    <w:rsid w:val="000A0E7F"/>
    <w:rsid w:val="000A1F23"/>
    <w:rsid w:val="000A3B3C"/>
    <w:rsid w:val="000B22E8"/>
    <w:rsid w:val="000B2C29"/>
    <w:rsid w:val="000B41C1"/>
    <w:rsid w:val="000B7080"/>
    <w:rsid w:val="000C0865"/>
    <w:rsid w:val="000C3214"/>
    <w:rsid w:val="000C4AB0"/>
    <w:rsid w:val="000C5387"/>
    <w:rsid w:val="000C580E"/>
    <w:rsid w:val="000D0B02"/>
    <w:rsid w:val="000D11D7"/>
    <w:rsid w:val="000D2FCE"/>
    <w:rsid w:val="000D4A4F"/>
    <w:rsid w:val="000E1442"/>
    <w:rsid w:val="000E4590"/>
    <w:rsid w:val="000E61A1"/>
    <w:rsid w:val="000E697B"/>
    <w:rsid w:val="000E7520"/>
    <w:rsid w:val="000F0413"/>
    <w:rsid w:val="000F20E5"/>
    <w:rsid w:val="000F2326"/>
    <w:rsid w:val="000F5188"/>
    <w:rsid w:val="00100095"/>
    <w:rsid w:val="00117CCF"/>
    <w:rsid w:val="00117D18"/>
    <w:rsid w:val="00121E1B"/>
    <w:rsid w:val="00122566"/>
    <w:rsid w:val="00123F94"/>
    <w:rsid w:val="00126251"/>
    <w:rsid w:val="0013100F"/>
    <w:rsid w:val="00131DA2"/>
    <w:rsid w:val="00132A7D"/>
    <w:rsid w:val="00133D49"/>
    <w:rsid w:val="0013460D"/>
    <w:rsid w:val="00134AB7"/>
    <w:rsid w:val="0013681E"/>
    <w:rsid w:val="0013695A"/>
    <w:rsid w:val="00140790"/>
    <w:rsid w:val="00142EDE"/>
    <w:rsid w:val="0014328E"/>
    <w:rsid w:val="00143D86"/>
    <w:rsid w:val="001459D6"/>
    <w:rsid w:val="00147831"/>
    <w:rsid w:val="00151511"/>
    <w:rsid w:val="0015185A"/>
    <w:rsid w:val="00155A0C"/>
    <w:rsid w:val="00164498"/>
    <w:rsid w:val="00165D73"/>
    <w:rsid w:val="00165F82"/>
    <w:rsid w:val="001668E1"/>
    <w:rsid w:val="00167163"/>
    <w:rsid w:val="00170131"/>
    <w:rsid w:val="00170471"/>
    <w:rsid w:val="00172717"/>
    <w:rsid w:val="00173D5F"/>
    <w:rsid w:val="00174DBE"/>
    <w:rsid w:val="00181265"/>
    <w:rsid w:val="00182C94"/>
    <w:rsid w:val="0018376F"/>
    <w:rsid w:val="00185ED1"/>
    <w:rsid w:val="00190245"/>
    <w:rsid w:val="0019303A"/>
    <w:rsid w:val="00196BF8"/>
    <w:rsid w:val="00197C01"/>
    <w:rsid w:val="001A169C"/>
    <w:rsid w:val="001A208B"/>
    <w:rsid w:val="001A2A4A"/>
    <w:rsid w:val="001A5B40"/>
    <w:rsid w:val="001A6B22"/>
    <w:rsid w:val="001B3110"/>
    <w:rsid w:val="001B4560"/>
    <w:rsid w:val="001B55B8"/>
    <w:rsid w:val="001C2227"/>
    <w:rsid w:val="001C4B0B"/>
    <w:rsid w:val="001C5B3D"/>
    <w:rsid w:val="001C6016"/>
    <w:rsid w:val="001C746B"/>
    <w:rsid w:val="001D06ED"/>
    <w:rsid w:val="001D128A"/>
    <w:rsid w:val="001D2416"/>
    <w:rsid w:val="001D27ED"/>
    <w:rsid w:val="001D3018"/>
    <w:rsid w:val="001D5426"/>
    <w:rsid w:val="001D59AA"/>
    <w:rsid w:val="001E0354"/>
    <w:rsid w:val="001E6E96"/>
    <w:rsid w:val="001F03BC"/>
    <w:rsid w:val="001F4167"/>
    <w:rsid w:val="001F592E"/>
    <w:rsid w:val="00202530"/>
    <w:rsid w:val="002042F1"/>
    <w:rsid w:val="00205DD9"/>
    <w:rsid w:val="00206821"/>
    <w:rsid w:val="00206AE1"/>
    <w:rsid w:val="00206B8A"/>
    <w:rsid w:val="00206CC5"/>
    <w:rsid w:val="002120BB"/>
    <w:rsid w:val="002160FA"/>
    <w:rsid w:val="00217268"/>
    <w:rsid w:val="0022044C"/>
    <w:rsid w:val="0022197F"/>
    <w:rsid w:val="00222067"/>
    <w:rsid w:val="00225CFB"/>
    <w:rsid w:val="00225F29"/>
    <w:rsid w:val="00232093"/>
    <w:rsid w:val="00236C40"/>
    <w:rsid w:val="00240CD5"/>
    <w:rsid w:val="00240E05"/>
    <w:rsid w:val="00241189"/>
    <w:rsid w:val="00243606"/>
    <w:rsid w:val="0024632D"/>
    <w:rsid w:val="0025055C"/>
    <w:rsid w:val="00250C8D"/>
    <w:rsid w:val="002510BA"/>
    <w:rsid w:val="0025133E"/>
    <w:rsid w:val="00251D28"/>
    <w:rsid w:val="0025484B"/>
    <w:rsid w:val="00256061"/>
    <w:rsid w:val="00256B61"/>
    <w:rsid w:val="002576D2"/>
    <w:rsid w:val="002610F8"/>
    <w:rsid w:val="002651DB"/>
    <w:rsid w:val="00266695"/>
    <w:rsid w:val="00266E6B"/>
    <w:rsid w:val="00267111"/>
    <w:rsid w:val="002701B7"/>
    <w:rsid w:val="00270219"/>
    <w:rsid w:val="002752C7"/>
    <w:rsid w:val="00280D58"/>
    <w:rsid w:val="00282DEA"/>
    <w:rsid w:val="0028584B"/>
    <w:rsid w:val="00287629"/>
    <w:rsid w:val="00287CC4"/>
    <w:rsid w:val="00290FE0"/>
    <w:rsid w:val="002913ED"/>
    <w:rsid w:val="00292083"/>
    <w:rsid w:val="002924B7"/>
    <w:rsid w:val="002933F4"/>
    <w:rsid w:val="002938BB"/>
    <w:rsid w:val="00294DB7"/>
    <w:rsid w:val="002975DB"/>
    <w:rsid w:val="002A0CEA"/>
    <w:rsid w:val="002A3E83"/>
    <w:rsid w:val="002A6E13"/>
    <w:rsid w:val="002A6FCE"/>
    <w:rsid w:val="002A7730"/>
    <w:rsid w:val="002B04E7"/>
    <w:rsid w:val="002B0B0F"/>
    <w:rsid w:val="002B11CE"/>
    <w:rsid w:val="002B3A0E"/>
    <w:rsid w:val="002B58C1"/>
    <w:rsid w:val="002B6F0C"/>
    <w:rsid w:val="002C07BB"/>
    <w:rsid w:val="002C0ADA"/>
    <w:rsid w:val="002C2695"/>
    <w:rsid w:val="002C3287"/>
    <w:rsid w:val="002C328C"/>
    <w:rsid w:val="002C346F"/>
    <w:rsid w:val="002C47A3"/>
    <w:rsid w:val="002C6A11"/>
    <w:rsid w:val="002C6D1C"/>
    <w:rsid w:val="002C7617"/>
    <w:rsid w:val="002C7FA3"/>
    <w:rsid w:val="002D0191"/>
    <w:rsid w:val="002D04EC"/>
    <w:rsid w:val="002D12AB"/>
    <w:rsid w:val="002D1987"/>
    <w:rsid w:val="002D3497"/>
    <w:rsid w:val="002D3BF7"/>
    <w:rsid w:val="002D506C"/>
    <w:rsid w:val="002D70C9"/>
    <w:rsid w:val="002D7483"/>
    <w:rsid w:val="002E33EA"/>
    <w:rsid w:val="002E346D"/>
    <w:rsid w:val="002E57E5"/>
    <w:rsid w:val="002E76D5"/>
    <w:rsid w:val="002F1A82"/>
    <w:rsid w:val="002F298F"/>
    <w:rsid w:val="002F2DE0"/>
    <w:rsid w:val="002F31D3"/>
    <w:rsid w:val="002F4FE6"/>
    <w:rsid w:val="002F5552"/>
    <w:rsid w:val="00300612"/>
    <w:rsid w:val="00301D9A"/>
    <w:rsid w:val="00303614"/>
    <w:rsid w:val="00303BF0"/>
    <w:rsid w:val="00305E67"/>
    <w:rsid w:val="00305F74"/>
    <w:rsid w:val="0030634A"/>
    <w:rsid w:val="003067FB"/>
    <w:rsid w:val="003078A5"/>
    <w:rsid w:val="00307B91"/>
    <w:rsid w:val="00310A6E"/>
    <w:rsid w:val="00311989"/>
    <w:rsid w:val="00312C59"/>
    <w:rsid w:val="00316730"/>
    <w:rsid w:val="00316759"/>
    <w:rsid w:val="0031706A"/>
    <w:rsid w:val="003236AF"/>
    <w:rsid w:val="003237D2"/>
    <w:rsid w:val="00324E65"/>
    <w:rsid w:val="003254B4"/>
    <w:rsid w:val="00325521"/>
    <w:rsid w:val="00325A9A"/>
    <w:rsid w:val="00326282"/>
    <w:rsid w:val="00326995"/>
    <w:rsid w:val="00326D79"/>
    <w:rsid w:val="00331517"/>
    <w:rsid w:val="00332938"/>
    <w:rsid w:val="00334529"/>
    <w:rsid w:val="003358EB"/>
    <w:rsid w:val="00335A41"/>
    <w:rsid w:val="0034247E"/>
    <w:rsid w:val="0034296F"/>
    <w:rsid w:val="003448C4"/>
    <w:rsid w:val="00344C76"/>
    <w:rsid w:val="00345717"/>
    <w:rsid w:val="003458C8"/>
    <w:rsid w:val="00345B5B"/>
    <w:rsid w:val="00350F1C"/>
    <w:rsid w:val="00352C46"/>
    <w:rsid w:val="00355019"/>
    <w:rsid w:val="00355845"/>
    <w:rsid w:val="00355CBD"/>
    <w:rsid w:val="003567CD"/>
    <w:rsid w:val="00356A2A"/>
    <w:rsid w:val="00356BB9"/>
    <w:rsid w:val="00364DF2"/>
    <w:rsid w:val="00366E79"/>
    <w:rsid w:val="00367DC6"/>
    <w:rsid w:val="00375FC4"/>
    <w:rsid w:val="00376149"/>
    <w:rsid w:val="00383234"/>
    <w:rsid w:val="00383B7A"/>
    <w:rsid w:val="00384822"/>
    <w:rsid w:val="00384F3E"/>
    <w:rsid w:val="00387EA4"/>
    <w:rsid w:val="0039110E"/>
    <w:rsid w:val="00391CB9"/>
    <w:rsid w:val="003921A0"/>
    <w:rsid w:val="00393227"/>
    <w:rsid w:val="00393428"/>
    <w:rsid w:val="00393CD0"/>
    <w:rsid w:val="003950A6"/>
    <w:rsid w:val="0039594D"/>
    <w:rsid w:val="003966E2"/>
    <w:rsid w:val="003A2CA6"/>
    <w:rsid w:val="003A317C"/>
    <w:rsid w:val="003A39C9"/>
    <w:rsid w:val="003A46FA"/>
    <w:rsid w:val="003A6251"/>
    <w:rsid w:val="003A6AC0"/>
    <w:rsid w:val="003B133D"/>
    <w:rsid w:val="003B730E"/>
    <w:rsid w:val="003C1433"/>
    <w:rsid w:val="003C3089"/>
    <w:rsid w:val="003C3094"/>
    <w:rsid w:val="003C56BC"/>
    <w:rsid w:val="003C588D"/>
    <w:rsid w:val="003D0A98"/>
    <w:rsid w:val="003D2C64"/>
    <w:rsid w:val="003D2E46"/>
    <w:rsid w:val="003D63CD"/>
    <w:rsid w:val="003D6BA0"/>
    <w:rsid w:val="003D6E5F"/>
    <w:rsid w:val="003D7E4B"/>
    <w:rsid w:val="003E1938"/>
    <w:rsid w:val="003E3E13"/>
    <w:rsid w:val="003E4673"/>
    <w:rsid w:val="003E6FD1"/>
    <w:rsid w:val="003E75F3"/>
    <w:rsid w:val="003F0025"/>
    <w:rsid w:val="003F0C97"/>
    <w:rsid w:val="003F4342"/>
    <w:rsid w:val="003F5417"/>
    <w:rsid w:val="003F58C9"/>
    <w:rsid w:val="003F65CC"/>
    <w:rsid w:val="003F6C9B"/>
    <w:rsid w:val="00404FDF"/>
    <w:rsid w:val="0040508B"/>
    <w:rsid w:val="00407B02"/>
    <w:rsid w:val="004100E5"/>
    <w:rsid w:val="004143AF"/>
    <w:rsid w:val="00415CCF"/>
    <w:rsid w:val="00420161"/>
    <w:rsid w:val="00420171"/>
    <w:rsid w:val="00421D86"/>
    <w:rsid w:val="00424B8E"/>
    <w:rsid w:val="00425B38"/>
    <w:rsid w:val="004265C0"/>
    <w:rsid w:val="00430D2B"/>
    <w:rsid w:val="00431182"/>
    <w:rsid w:val="00432398"/>
    <w:rsid w:val="004325EB"/>
    <w:rsid w:val="004333FD"/>
    <w:rsid w:val="00433AC6"/>
    <w:rsid w:val="004341A4"/>
    <w:rsid w:val="00434F5F"/>
    <w:rsid w:val="00436B5E"/>
    <w:rsid w:val="004374CF"/>
    <w:rsid w:val="004379B1"/>
    <w:rsid w:val="00437D67"/>
    <w:rsid w:val="004401EF"/>
    <w:rsid w:val="004411DD"/>
    <w:rsid w:val="00441FD6"/>
    <w:rsid w:val="00443799"/>
    <w:rsid w:val="00444F8D"/>
    <w:rsid w:val="00445561"/>
    <w:rsid w:val="00445A14"/>
    <w:rsid w:val="004469E0"/>
    <w:rsid w:val="004504B3"/>
    <w:rsid w:val="0045070C"/>
    <w:rsid w:val="00450C68"/>
    <w:rsid w:val="00451380"/>
    <w:rsid w:val="004529BC"/>
    <w:rsid w:val="00453070"/>
    <w:rsid w:val="00455817"/>
    <w:rsid w:val="00457A9C"/>
    <w:rsid w:val="00460B6B"/>
    <w:rsid w:val="0046242B"/>
    <w:rsid w:val="00463D68"/>
    <w:rsid w:val="004641C6"/>
    <w:rsid w:val="00464FC7"/>
    <w:rsid w:val="00466D62"/>
    <w:rsid w:val="004673DC"/>
    <w:rsid w:val="00467DB0"/>
    <w:rsid w:val="00470233"/>
    <w:rsid w:val="00471A1D"/>
    <w:rsid w:val="00471B01"/>
    <w:rsid w:val="00471CFE"/>
    <w:rsid w:val="00471D5B"/>
    <w:rsid w:val="00474120"/>
    <w:rsid w:val="004756CB"/>
    <w:rsid w:val="00476567"/>
    <w:rsid w:val="00477201"/>
    <w:rsid w:val="004779C8"/>
    <w:rsid w:val="004805C6"/>
    <w:rsid w:val="00482516"/>
    <w:rsid w:val="00482870"/>
    <w:rsid w:val="0048292C"/>
    <w:rsid w:val="00482C68"/>
    <w:rsid w:val="00483760"/>
    <w:rsid w:val="00483F63"/>
    <w:rsid w:val="004847A6"/>
    <w:rsid w:val="004853F4"/>
    <w:rsid w:val="00486599"/>
    <w:rsid w:val="004872B0"/>
    <w:rsid w:val="00490E2E"/>
    <w:rsid w:val="00494E03"/>
    <w:rsid w:val="00495832"/>
    <w:rsid w:val="004A077B"/>
    <w:rsid w:val="004A0966"/>
    <w:rsid w:val="004A1E52"/>
    <w:rsid w:val="004A3B11"/>
    <w:rsid w:val="004A4419"/>
    <w:rsid w:val="004A4A98"/>
    <w:rsid w:val="004A5396"/>
    <w:rsid w:val="004A5F82"/>
    <w:rsid w:val="004A6832"/>
    <w:rsid w:val="004B04E8"/>
    <w:rsid w:val="004B1ACF"/>
    <w:rsid w:val="004B46A0"/>
    <w:rsid w:val="004B54B9"/>
    <w:rsid w:val="004B6175"/>
    <w:rsid w:val="004B6973"/>
    <w:rsid w:val="004B6C7C"/>
    <w:rsid w:val="004B6EA7"/>
    <w:rsid w:val="004B75F8"/>
    <w:rsid w:val="004C1ED6"/>
    <w:rsid w:val="004C4393"/>
    <w:rsid w:val="004C4CA6"/>
    <w:rsid w:val="004C709F"/>
    <w:rsid w:val="004C7976"/>
    <w:rsid w:val="004C7BC6"/>
    <w:rsid w:val="004D11EB"/>
    <w:rsid w:val="004D1E9B"/>
    <w:rsid w:val="004D33FE"/>
    <w:rsid w:val="004D38C0"/>
    <w:rsid w:val="004D4864"/>
    <w:rsid w:val="004D52B6"/>
    <w:rsid w:val="004D623C"/>
    <w:rsid w:val="004D624A"/>
    <w:rsid w:val="004D70A6"/>
    <w:rsid w:val="004D7B6F"/>
    <w:rsid w:val="004E24CC"/>
    <w:rsid w:val="004E4B6F"/>
    <w:rsid w:val="004E517A"/>
    <w:rsid w:val="004E59E8"/>
    <w:rsid w:val="004E5D96"/>
    <w:rsid w:val="004F3904"/>
    <w:rsid w:val="004F4D2B"/>
    <w:rsid w:val="004F5A7F"/>
    <w:rsid w:val="004F7987"/>
    <w:rsid w:val="004F79EC"/>
    <w:rsid w:val="00501045"/>
    <w:rsid w:val="005054F9"/>
    <w:rsid w:val="00506642"/>
    <w:rsid w:val="005069BF"/>
    <w:rsid w:val="00506F5E"/>
    <w:rsid w:val="00507D3B"/>
    <w:rsid w:val="0051072E"/>
    <w:rsid w:val="00511CD9"/>
    <w:rsid w:val="00512C6C"/>
    <w:rsid w:val="005140E7"/>
    <w:rsid w:val="00520322"/>
    <w:rsid w:val="0052329B"/>
    <w:rsid w:val="00523421"/>
    <w:rsid w:val="005305DB"/>
    <w:rsid w:val="0053067D"/>
    <w:rsid w:val="00531F27"/>
    <w:rsid w:val="0053265C"/>
    <w:rsid w:val="0053366A"/>
    <w:rsid w:val="0053437C"/>
    <w:rsid w:val="005350D4"/>
    <w:rsid w:val="005377DE"/>
    <w:rsid w:val="00540D60"/>
    <w:rsid w:val="00540FB3"/>
    <w:rsid w:val="00541B08"/>
    <w:rsid w:val="00544DE1"/>
    <w:rsid w:val="00545A3C"/>
    <w:rsid w:val="00552BCE"/>
    <w:rsid w:val="005551F9"/>
    <w:rsid w:val="005566DD"/>
    <w:rsid w:val="005572EF"/>
    <w:rsid w:val="00561D6C"/>
    <w:rsid w:val="0056275A"/>
    <w:rsid w:val="0056359A"/>
    <w:rsid w:val="00563E30"/>
    <w:rsid w:val="005646DC"/>
    <w:rsid w:val="00565780"/>
    <w:rsid w:val="00566645"/>
    <w:rsid w:val="00566A66"/>
    <w:rsid w:val="005670EB"/>
    <w:rsid w:val="005673F1"/>
    <w:rsid w:val="00573118"/>
    <w:rsid w:val="005755A7"/>
    <w:rsid w:val="005767FC"/>
    <w:rsid w:val="00576C03"/>
    <w:rsid w:val="00580A03"/>
    <w:rsid w:val="00581C6B"/>
    <w:rsid w:val="005951A9"/>
    <w:rsid w:val="005A328C"/>
    <w:rsid w:val="005A35A4"/>
    <w:rsid w:val="005A41FA"/>
    <w:rsid w:val="005A4713"/>
    <w:rsid w:val="005A4F36"/>
    <w:rsid w:val="005B096D"/>
    <w:rsid w:val="005B11F6"/>
    <w:rsid w:val="005B2BF8"/>
    <w:rsid w:val="005B3B35"/>
    <w:rsid w:val="005B4328"/>
    <w:rsid w:val="005B4AD4"/>
    <w:rsid w:val="005C125C"/>
    <w:rsid w:val="005C13FB"/>
    <w:rsid w:val="005C13FD"/>
    <w:rsid w:val="005C2FDC"/>
    <w:rsid w:val="005C3619"/>
    <w:rsid w:val="005C3A8F"/>
    <w:rsid w:val="005C4269"/>
    <w:rsid w:val="005C5622"/>
    <w:rsid w:val="005C5BA8"/>
    <w:rsid w:val="005C68DF"/>
    <w:rsid w:val="005D0CB6"/>
    <w:rsid w:val="005D3023"/>
    <w:rsid w:val="005D6051"/>
    <w:rsid w:val="005D7253"/>
    <w:rsid w:val="005E0D01"/>
    <w:rsid w:val="005E3D06"/>
    <w:rsid w:val="005F0238"/>
    <w:rsid w:val="005F069B"/>
    <w:rsid w:val="006001A0"/>
    <w:rsid w:val="006004EC"/>
    <w:rsid w:val="00600830"/>
    <w:rsid w:val="0060443A"/>
    <w:rsid w:val="006052A7"/>
    <w:rsid w:val="006071E5"/>
    <w:rsid w:val="006073AA"/>
    <w:rsid w:val="00607CAE"/>
    <w:rsid w:val="00607F0D"/>
    <w:rsid w:val="006106D1"/>
    <w:rsid w:val="00613696"/>
    <w:rsid w:val="00613957"/>
    <w:rsid w:val="006156D0"/>
    <w:rsid w:val="006167B5"/>
    <w:rsid w:val="00617232"/>
    <w:rsid w:val="00620262"/>
    <w:rsid w:val="00621D1A"/>
    <w:rsid w:val="006229F9"/>
    <w:rsid w:val="00622DD2"/>
    <w:rsid w:val="0062337C"/>
    <w:rsid w:val="00623F1C"/>
    <w:rsid w:val="00624B22"/>
    <w:rsid w:val="00624B88"/>
    <w:rsid w:val="00626262"/>
    <w:rsid w:val="00626E98"/>
    <w:rsid w:val="00627F7D"/>
    <w:rsid w:val="00631077"/>
    <w:rsid w:val="0063121C"/>
    <w:rsid w:val="006331C5"/>
    <w:rsid w:val="00635B29"/>
    <w:rsid w:val="00635DF1"/>
    <w:rsid w:val="00636E08"/>
    <w:rsid w:val="00636FAF"/>
    <w:rsid w:val="00641C25"/>
    <w:rsid w:val="00641C50"/>
    <w:rsid w:val="006425BC"/>
    <w:rsid w:val="00643EEE"/>
    <w:rsid w:val="00650A1A"/>
    <w:rsid w:val="0065289A"/>
    <w:rsid w:val="006529D5"/>
    <w:rsid w:val="00652CC6"/>
    <w:rsid w:val="0065560E"/>
    <w:rsid w:val="006557FE"/>
    <w:rsid w:val="0065609F"/>
    <w:rsid w:val="00657078"/>
    <w:rsid w:val="006605F4"/>
    <w:rsid w:val="00662085"/>
    <w:rsid w:val="0066329C"/>
    <w:rsid w:val="00663BAA"/>
    <w:rsid w:val="0067074A"/>
    <w:rsid w:val="0067427A"/>
    <w:rsid w:val="00674C4B"/>
    <w:rsid w:val="00675490"/>
    <w:rsid w:val="00675B21"/>
    <w:rsid w:val="00680F55"/>
    <w:rsid w:val="006819C2"/>
    <w:rsid w:val="0068493E"/>
    <w:rsid w:val="00685F9E"/>
    <w:rsid w:val="00686DBE"/>
    <w:rsid w:val="00690D48"/>
    <w:rsid w:val="00690DB1"/>
    <w:rsid w:val="0069184F"/>
    <w:rsid w:val="0069497E"/>
    <w:rsid w:val="006968BA"/>
    <w:rsid w:val="006A27F4"/>
    <w:rsid w:val="006B0E75"/>
    <w:rsid w:val="006B233E"/>
    <w:rsid w:val="006B4659"/>
    <w:rsid w:val="006C0756"/>
    <w:rsid w:val="006C3CFD"/>
    <w:rsid w:val="006C435B"/>
    <w:rsid w:val="006C4544"/>
    <w:rsid w:val="006C48D8"/>
    <w:rsid w:val="006C77DA"/>
    <w:rsid w:val="006D0C2F"/>
    <w:rsid w:val="006D5AA6"/>
    <w:rsid w:val="006E04EE"/>
    <w:rsid w:val="006E051F"/>
    <w:rsid w:val="006E06C5"/>
    <w:rsid w:val="006E3A81"/>
    <w:rsid w:val="006E4034"/>
    <w:rsid w:val="006E42BA"/>
    <w:rsid w:val="006E6061"/>
    <w:rsid w:val="006E69B2"/>
    <w:rsid w:val="006E70B8"/>
    <w:rsid w:val="006E7719"/>
    <w:rsid w:val="006F35CA"/>
    <w:rsid w:val="006F4DC4"/>
    <w:rsid w:val="006F77A8"/>
    <w:rsid w:val="006F7F72"/>
    <w:rsid w:val="00700982"/>
    <w:rsid w:val="00701F20"/>
    <w:rsid w:val="00701F24"/>
    <w:rsid w:val="00704839"/>
    <w:rsid w:val="00711481"/>
    <w:rsid w:val="007117B9"/>
    <w:rsid w:val="00712A86"/>
    <w:rsid w:val="00713C8E"/>
    <w:rsid w:val="00717B89"/>
    <w:rsid w:val="007203FD"/>
    <w:rsid w:val="00720A42"/>
    <w:rsid w:val="00722051"/>
    <w:rsid w:val="007236CB"/>
    <w:rsid w:val="00723CA0"/>
    <w:rsid w:val="0072494A"/>
    <w:rsid w:val="00725294"/>
    <w:rsid w:val="0072658D"/>
    <w:rsid w:val="0073081A"/>
    <w:rsid w:val="007317AF"/>
    <w:rsid w:val="00732EEA"/>
    <w:rsid w:val="00736511"/>
    <w:rsid w:val="0073703C"/>
    <w:rsid w:val="007379FE"/>
    <w:rsid w:val="007410F3"/>
    <w:rsid w:val="00742A38"/>
    <w:rsid w:val="0074445E"/>
    <w:rsid w:val="00745837"/>
    <w:rsid w:val="00745A27"/>
    <w:rsid w:val="00746075"/>
    <w:rsid w:val="007466BD"/>
    <w:rsid w:val="007467F0"/>
    <w:rsid w:val="0074721B"/>
    <w:rsid w:val="00750082"/>
    <w:rsid w:val="007528B8"/>
    <w:rsid w:val="007545E5"/>
    <w:rsid w:val="00755AB0"/>
    <w:rsid w:val="0075633B"/>
    <w:rsid w:val="007567DD"/>
    <w:rsid w:val="00756E97"/>
    <w:rsid w:val="00760438"/>
    <w:rsid w:val="00760F84"/>
    <w:rsid w:val="00761C5C"/>
    <w:rsid w:val="00765794"/>
    <w:rsid w:val="00765EC2"/>
    <w:rsid w:val="00770466"/>
    <w:rsid w:val="007719F8"/>
    <w:rsid w:val="00772093"/>
    <w:rsid w:val="00772522"/>
    <w:rsid w:val="00773C48"/>
    <w:rsid w:val="0078120E"/>
    <w:rsid w:val="0078241C"/>
    <w:rsid w:val="00783DA7"/>
    <w:rsid w:val="00785155"/>
    <w:rsid w:val="007938F1"/>
    <w:rsid w:val="00793F17"/>
    <w:rsid w:val="00794EC0"/>
    <w:rsid w:val="00795F30"/>
    <w:rsid w:val="0079706B"/>
    <w:rsid w:val="0079757A"/>
    <w:rsid w:val="007A02C0"/>
    <w:rsid w:val="007A0E6F"/>
    <w:rsid w:val="007A139B"/>
    <w:rsid w:val="007A2863"/>
    <w:rsid w:val="007A2F74"/>
    <w:rsid w:val="007A4DF4"/>
    <w:rsid w:val="007A7C7C"/>
    <w:rsid w:val="007B3790"/>
    <w:rsid w:val="007B404E"/>
    <w:rsid w:val="007C02AF"/>
    <w:rsid w:val="007C0406"/>
    <w:rsid w:val="007C048A"/>
    <w:rsid w:val="007C161F"/>
    <w:rsid w:val="007C2D20"/>
    <w:rsid w:val="007C30CE"/>
    <w:rsid w:val="007C35F9"/>
    <w:rsid w:val="007C53F0"/>
    <w:rsid w:val="007C73C1"/>
    <w:rsid w:val="007D3919"/>
    <w:rsid w:val="007D4675"/>
    <w:rsid w:val="007D6047"/>
    <w:rsid w:val="007D7A73"/>
    <w:rsid w:val="007E085D"/>
    <w:rsid w:val="007E0B4A"/>
    <w:rsid w:val="007E1231"/>
    <w:rsid w:val="007E13E2"/>
    <w:rsid w:val="007E1C3D"/>
    <w:rsid w:val="007E2C2C"/>
    <w:rsid w:val="007E6A2A"/>
    <w:rsid w:val="007E77BA"/>
    <w:rsid w:val="007F276E"/>
    <w:rsid w:val="007F5C43"/>
    <w:rsid w:val="007F61B7"/>
    <w:rsid w:val="007F7158"/>
    <w:rsid w:val="00805BA4"/>
    <w:rsid w:val="008064B7"/>
    <w:rsid w:val="00807ED6"/>
    <w:rsid w:val="00807F46"/>
    <w:rsid w:val="00810C83"/>
    <w:rsid w:val="00813D74"/>
    <w:rsid w:val="00813ECB"/>
    <w:rsid w:val="00816596"/>
    <w:rsid w:val="00820A53"/>
    <w:rsid w:val="0082193C"/>
    <w:rsid w:val="00821DA8"/>
    <w:rsid w:val="008226FA"/>
    <w:rsid w:val="0082420F"/>
    <w:rsid w:val="00824876"/>
    <w:rsid w:val="00824E11"/>
    <w:rsid w:val="00827502"/>
    <w:rsid w:val="008310E6"/>
    <w:rsid w:val="00832B55"/>
    <w:rsid w:val="00833EA4"/>
    <w:rsid w:val="00834725"/>
    <w:rsid w:val="00837715"/>
    <w:rsid w:val="0083796C"/>
    <w:rsid w:val="00837D23"/>
    <w:rsid w:val="00841E61"/>
    <w:rsid w:val="0084245D"/>
    <w:rsid w:val="00842B35"/>
    <w:rsid w:val="008455E6"/>
    <w:rsid w:val="00846D1D"/>
    <w:rsid w:val="0085078D"/>
    <w:rsid w:val="008523B1"/>
    <w:rsid w:val="00852899"/>
    <w:rsid w:val="00860A01"/>
    <w:rsid w:val="008633CA"/>
    <w:rsid w:val="008639A7"/>
    <w:rsid w:val="008647F4"/>
    <w:rsid w:val="0087165D"/>
    <w:rsid w:val="008720D7"/>
    <w:rsid w:val="008727EE"/>
    <w:rsid w:val="00873BED"/>
    <w:rsid w:val="008751BF"/>
    <w:rsid w:val="008766D6"/>
    <w:rsid w:val="008768FE"/>
    <w:rsid w:val="00876FB7"/>
    <w:rsid w:val="00884815"/>
    <w:rsid w:val="008857A6"/>
    <w:rsid w:val="00886810"/>
    <w:rsid w:val="00886ABC"/>
    <w:rsid w:val="008906C6"/>
    <w:rsid w:val="0089267A"/>
    <w:rsid w:val="00893CC3"/>
    <w:rsid w:val="00894DE7"/>
    <w:rsid w:val="00896CA4"/>
    <w:rsid w:val="00897357"/>
    <w:rsid w:val="0089771F"/>
    <w:rsid w:val="008A1C7F"/>
    <w:rsid w:val="008A67EA"/>
    <w:rsid w:val="008B24CB"/>
    <w:rsid w:val="008B30DD"/>
    <w:rsid w:val="008B35B6"/>
    <w:rsid w:val="008B4B86"/>
    <w:rsid w:val="008B5486"/>
    <w:rsid w:val="008B5AC0"/>
    <w:rsid w:val="008C006C"/>
    <w:rsid w:val="008C014B"/>
    <w:rsid w:val="008C04D9"/>
    <w:rsid w:val="008C6D65"/>
    <w:rsid w:val="008C726C"/>
    <w:rsid w:val="008D0082"/>
    <w:rsid w:val="008D09BF"/>
    <w:rsid w:val="008D1BC6"/>
    <w:rsid w:val="008D34C9"/>
    <w:rsid w:val="008D395B"/>
    <w:rsid w:val="008D4218"/>
    <w:rsid w:val="008D59D1"/>
    <w:rsid w:val="008E1E68"/>
    <w:rsid w:val="008E21D3"/>
    <w:rsid w:val="008E5C5D"/>
    <w:rsid w:val="008E6921"/>
    <w:rsid w:val="008E6B83"/>
    <w:rsid w:val="008F240B"/>
    <w:rsid w:val="008F27CC"/>
    <w:rsid w:val="008F2E5D"/>
    <w:rsid w:val="008F3439"/>
    <w:rsid w:val="008F7884"/>
    <w:rsid w:val="008F7AAA"/>
    <w:rsid w:val="0090007F"/>
    <w:rsid w:val="009068AC"/>
    <w:rsid w:val="009068B3"/>
    <w:rsid w:val="00906BEF"/>
    <w:rsid w:val="00907613"/>
    <w:rsid w:val="0090764F"/>
    <w:rsid w:val="0090787A"/>
    <w:rsid w:val="0090787F"/>
    <w:rsid w:val="0091136D"/>
    <w:rsid w:val="00911550"/>
    <w:rsid w:val="00914FB0"/>
    <w:rsid w:val="0091655B"/>
    <w:rsid w:val="00917DFE"/>
    <w:rsid w:val="009234F0"/>
    <w:rsid w:val="009237BF"/>
    <w:rsid w:val="00925B6D"/>
    <w:rsid w:val="00925F08"/>
    <w:rsid w:val="00926D50"/>
    <w:rsid w:val="00926E4F"/>
    <w:rsid w:val="009270C8"/>
    <w:rsid w:val="009274E0"/>
    <w:rsid w:val="00933881"/>
    <w:rsid w:val="00934D22"/>
    <w:rsid w:val="00934DBD"/>
    <w:rsid w:val="0093652D"/>
    <w:rsid w:val="0094024C"/>
    <w:rsid w:val="00941463"/>
    <w:rsid w:val="00941647"/>
    <w:rsid w:val="00942E64"/>
    <w:rsid w:val="00943A0D"/>
    <w:rsid w:val="0094625D"/>
    <w:rsid w:val="00946781"/>
    <w:rsid w:val="00952EE9"/>
    <w:rsid w:val="009536AC"/>
    <w:rsid w:val="0095433E"/>
    <w:rsid w:val="00955081"/>
    <w:rsid w:val="00956728"/>
    <w:rsid w:val="00960857"/>
    <w:rsid w:val="00961F45"/>
    <w:rsid w:val="00962551"/>
    <w:rsid w:val="0096372B"/>
    <w:rsid w:val="00963DEC"/>
    <w:rsid w:val="009658D1"/>
    <w:rsid w:val="0096667E"/>
    <w:rsid w:val="00970C8C"/>
    <w:rsid w:val="009717F3"/>
    <w:rsid w:val="00972AAC"/>
    <w:rsid w:val="00973378"/>
    <w:rsid w:val="009738F6"/>
    <w:rsid w:val="00974CA8"/>
    <w:rsid w:val="009758DD"/>
    <w:rsid w:val="00975B8A"/>
    <w:rsid w:val="00981CBA"/>
    <w:rsid w:val="00983EE9"/>
    <w:rsid w:val="00985933"/>
    <w:rsid w:val="009863EF"/>
    <w:rsid w:val="00986D47"/>
    <w:rsid w:val="00987610"/>
    <w:rsid w:val="0099189E"/>
    <w:rsid w:val="009952B1"/>
    <w:rsid w:val="009956B0"/>
    <w:rsid w:val="009A1E12"/>
    <w:rsid w:val="009A2C6A"/>
    <w:rsid w:val="009A3625"/>
    <w:rsid w:val="009A3E66"/>
    <w:rsid w:val="009A50DA"/>
    <w:rsid w:val="009A5D94"/>
    <w:rsid w:val="009A7850"/>
    <w:rsid w:val="009A7EA2"/>
    <w:rsid w:val="009B04A5"/>
    <w:rsid w:val="009B5CA1"/>
    <w:rsid w:val="009C0D5F"/>
    <w:rsid w:val="009C378D"/>
    <w:rsid w:val="009C3C63"/>
    <w:rsid w:val="009C6B81"/>
    <w:rsid w:val="009C7543"/>
    <w:rsid w:val="009D2DC6"/>
    <w:rsid w:val="009D3410"/>
    <w:rsid w:val="009D76FE"/>
    <w:rsid w:val="009D79D8"/>
    <w:rsid w:val="009D7D47"/>
    <w:rsid w:val="009E1292"/>
    <w:rsid w:val="009E2085"/>
    <w:rsid w:val="009E3588"/>
    <w:rsid w:val="009E3CAF"/>
    <w:rsid w:val="009E6B09"/>
    <w:rsid w:val="009E6D10"/>
    <w:rsid w:val="009F0C27"/>
    <w:rsid w:val="009F1A0E"/>
    <w:rsid w:val="009F1E67"/>
    <w:rsid w:val="009F295B"/>
    <w:rsid w:val="009F43A9"/>
    <w:rsid w:val="009F4B55"/>
    <w:rsid w:val="009F4FAB"/>
    <w:rsid w:val="009F5FAC"/>
    <w:rsid w:val="009F6410"/>
    <w:rsid w:val="009F659D"/>
    <w:rsid w:val="00A006F5"/>
    <w:rsid w:val="00A053F7"/>
    <w:rsid w:val="00A05B7F"/>
    <w:rsid w:val="00A1050A"/>
    <w:rsid w:val="00A10F6A"/>
    <w:rsid w:val="00A11296"/>
    <w:rsid w:val="00A2037A"/>
    <w:rsid w:val="00A208AE"/>
    <w:rsid w:val="00A209AC"/>
    <w:rsid w:val="00A20B00"/>
    <w:rsid w:val="00A243E6"/>
    <w:rsid w:val="00A24AF5"/>
    <w:rsid w:val="00A302C5"/>
    <w:rsid w:val="00A307F1"/>
    <w:rsid w:val="00A31AFE"/>
    <w:rsid w:val="00A32919"/>
    <w:rsid w:val="00A36E36"/>
    <w:rsid w:val="00A40C23"/>
    <w:rsid w:val="00A40D95"/>
    <w:rsid w:val="00A41866"/>
    <w:rsid w:val="00A42C00"/>
    <w:rsid w:val="00A43A58"/>
    <w:rsid w:val="00A448F5"/>
    <w:rsid w:val="00A45782"/>
    <w:rsid w:val="00A45C66"/>
    <w:rsid w:val="00A47E7B"/>
    <w:rsid w:val="00A545DA"/>
    <w:rsid w:val="00A56B0E"/>
    <w:rsid w:val="00A56CFF"/>
    <w:rsid w:val="00A57637"/>
    <w:rsid w:val="00A60607"/>
    <w:rsid w:val="00A61A40"/>
    <w:rsid w:val="00A61DE5"/>
    <w:rsid w:val="00A63BC1"/>
    <w:rsid w:val="00A655C4"/>
    <w:rsid w:val="00A7055C"/>
    <w:rsid w:val="00A708DF"/>
    <w:rsid w:val="00A71CD3"/>
    <w:rsid w:val="00A71F7F"/>
    <w:rsid w:val="00A74B92"/>
    <w:rsid w:val="00A76AAB"/>
    <w:rsid w:val="00A77E69"/>
    <w:rsid w:val="00A81242"/>
    <w:rsid w:val="00A813B8"/>
    <w:rsid w:val="00A81721"/>
    <w:rsid w:val="00A8275E"/>
    <w:rsid w:val="00A83514"/>
    <w:rsid w:val="00A84FC5"/>
    <w:rsid w:val="00A86193"/>
    <w:rsid w:val="00A90D9C"/>
    <w:rsid w:val="00A91AFD"/>
    <w:rsid w:val="00A92540"/>
    <w:rsid w:val="00A95A5F"/>
    <w:rsid w:val="00A96973"/>
    <w:rsid w:val="00A96B34"/>
    <w:rsid w:val="00A97D12"/>
    <w:rsid w:val="00A97D89"/>
    <w:rsid w:val="00AA0545"/>
    <w:rsid w:val="00AA138F"/>
    <w:rsid w:val="00AA182D"/>
    <w:rsid w:val="00AA2384"/>
    <w:rsid w:val="00AA2586"/>
    <w:rsid w:val="00AA2B23"/>
    <w:rsid w:val="00AA2F8D"/>
    <w:rsid w:val="00AA488E"/>
    <w:rsid w:val="00AA6E7A"/>
    <w:rsid w:val="00AA747E"/>
    <w:rsid w:val="00AB2C26"/>
    <w:rsid w:val="00AB3064"/>
    <w:rsid w:val="00AB4A3E"/>
    <w:rsid w:val="00AB4D81"/>
    <w:rsid w:val="00AB7AAD"/>
    <w:rsid w:val="00AC1651"/>
    <w:rsid w:val="00AC345F"/>
    <w:rsid w:val="00AC48F7"/>
    <w:rsid w:val="00AC602E"/>
    <w:rsid w:val="00AC6DBA"/>
    <w:rsid w:val="00AD07DB"/>
    <w:rsid w:val="00AD1052"/>
    <w:rsid w:val="00AD15EA"/>
    <w:rsid w:val="00AD30D1"/>
    <w:rsid w:val="00AD702E"/>
    <w:rsid w:val="00AE03B5"/>
    <w:rsid w:val="00AE4F01"/>
    <w:rsid w:val="00AE54A6"/>
    <w:rsid w:val="00AE62F6"/>
    <w:rsid w:val="00AE6DDE"/>
    <w:rsid w:val="00AE6F4B"/>
    <w:rsid w:val="00AF0475"/>
    <w:rsid w:val="00AF3F68"/>
    <w:rsid w:val="00B02914"/>
    <w:rsid w:val="00B07266"/>
    <w:rsid w:val="00B07B40"/>
    <w:rsid w:val="00B108FC"/>
    <w:rsid w:val="00B11D03"/>
    <w:rsid w:val="00B11DF5"/>
    <w:rsid w:val="00B11E02"/>
    <w:rsid w:val="00B17368"/>
    <w:rsid w:val="00B2195E"/>
    <w:rsid w:val="00B24336"/>
    <w:rsid w:val="00B24938"/>
    <w:rsid w:val="00B27060"/>
    <w:rsid w:val="00B31267"/>
    <w:rsid w:val="00B33BC8"/>
    <w:rsid w:val="00B33D66"/>
    <w:rsid w:val="00B37E90"/>
    <w:rsid w:val="00B4270B"/>
    <w:rsid w:val="00B431BA"/>
    <w:rsid w:val="00B4381C"/>
    <w:rsid w:val="00B44996"/>
    <w:rsid w:val="00B44CF6"/>
    <w:rsid w:val="00B45E5E"/>
    <w:rsid w:val="00B5012D"/>
    <w:rsid w:val="00B507A2"/>
    <w:rsid w:val="00B54101"/>
    <w:rsid w:val="00B60888"/>
    <w:rsid w:val="00B614DA"/>
    <w:rsid w:val="00B61838"/>
    <w:rsid w:val="00B63FD0"/>
    <w:rsid w:val="00B644CF"/>
    <w:rsid w:val="00B64C9E"/>
    <w:rsid w:val="00B67546"/>
    <w:rsid w:val="00B70678"/>
    <w:rsid w:val="00B70B28"/>
    <w:rsid w:val="00B73327"/>
    <w:rsid w:val="00B734C2"/>
    <w:rsid w:val="00B73613"/>
    <w:rsid w:val="00B75D84"/>
    <w:rsid w:val="00B76842"/>
    <w:rsid w:val="00B771A3"/>
    <w:rsid w:val="00B77880"/>
    <w:rsid w:val="00B77FDF"/>
    <w:rsid w:val="00B80FF7"/>
    <w:rsid w:val="00B81747"/>
    <w:rsid w:val="00B8415F"/>
    <w:rsid w:val="00B92166"/>
    <w:rsid w:val="00B92B14"/>
    <w:rsid w:val="00B94EF9"/>
    <w:rsid w:val="00BA1233"/>
    <w:rsid w:val="00BA16B7"/>
    <w:rsid w:val="00BA46F0"/>
    <w:rsid w:val="00BA4BA8"/>
    <w:rsid w:val="00BA67B9"/>
    <w:rsid w:val="00BA6E2E"/>
    <w:rsid w:val="00BB261E"/>
    <w:rsid w:val="00BB3A82"/>
    <w:rsid w:val="00BB5682"/>
    <w:rsid w:val="00BB7681"/>
    <w:rsid w:val="00BC6522"/>
    <w:rsid w:val="00BC7D61"/>
    <w:rsid w:val="00BD14EC"/>
    <w:rsid w:val="00BD26B6"/>
    <w:rsid w:val="00BD3438"/>
    <w:rsid w:val="00BD437D"/>
    <w:rsid w:val="00BD5264"/>
    <w:rsid w:val="00BD7953"/>
    <w:rsid w:val="00BE0317"/>
    <w:rsid w:val="00BE20B7"/>
    <w:rsid w:val="00BE4669"/>
    <w:rsid w:val="00BE594F"/>
    <w:rsid w:val="00BE5B11"/>
    <w:rsid w:val="00BF1414"/>
    <w:rsid w:val="00BF2FDA"/>
    <w:rsid w:val="00BF350F"/>
    <w:rsid w:val="00C00672"/>
    <w:rsid w:val="00C016B8"/>
    <w:rsid w:val="00C03DCB"/>
    <w:rsid w:val="00C044DF"/>
    <w:rsid w:val="00C04B87"/>
    <w:rsid w:val="00C05597"/>
    <w:rsid w:val="00C0577D"/>
    <w:rsid w:val="00C104A6"/>
    <w:rsid w:val="00C12EA5"/>
    <w:rsid w:val="00C135C8"/>
    <w:rsid w:val="00C20E3C"/>
    <w:rsid w:val="00C2531B"/>
    <w:rsid w:val="00C26BF8"/>
    <w:rsid w:val="00C27303"/>
    <w:rsid w:val="00C276DC"/>
    <w:rsid w:val="00C27CD1"/>
    <w:rsid w:val="00C333A7"/>
    <w:rsid w:val="00C348A7"/>
    <w:rsid w:val="00C36021"/>
    <w:rsid w:val="00C36494"/>
    <w:rsid w:val="00C3697F"/>
    <w:rsid w:val="00C36AB9"/>
    <w:rsid w:val="00C4089E"/>
    <w:rsid w:val="00C41605"/>
    <w:rsid w:val="00C41EBC"/>
    <w:rsid w:val="00C45862"/>
    <w:rsid w:val="00C4600C"/>
    <w:rsid w:val="00C4602B"/>
    <w:rsid w:val="00C4783C"/>
    <w:rsid w:val="00C4784F"/>
    <w:rsid w:val="00C47E7B"/>
    <w:rsid w:val="00C47FDA"/>
    <w:rsid w:val="00C502EF"/>
    <w:rsid w:val="00C52BB7"/>
    <w:rsid w:val="00C53183"/>
    <w:rsid w:val="00C531CA"/>
    <w:rsid w:val="00C53361"/>
    <w:rsid w:val="00C56B4B"/>
    <w:rsid w:val="00C56E55"/>
    <w:rsid w:val="00C5704B"/>
    <w:rsid w:val="00C57B8D"/>
    <w:rsid w:val="00C602CF"/>
    <w:rsid w:val="00C61405"/>
    <w:rsid w:val="00C61594"/>
    <w:rsid w:val="00C62BAD"/>
    <w:rsid w:val="00C652DB"/>
    <w:rsid w:val="00C655ED"/>
    <w:rsid w:val="00C65837"/>
    <w:rsid w:val="00C712EF"/>
    <w:rsid w:val="00C7140F"/>
    <w:rsid w:val="00C71508"/>
    <w:rsid w:val="00C7273B"/>
    <w:rsid w:val="00C746B7"/>
    <w:rsid w:val="00C80869"/>
    <w:rsid w:val="00C814E4"/>
    <w:rsid w:val="00C839D9"/>
    <w:rsid w:val="00C83B6F"/>
    <w:rsid w:val="00C85511"/>
    <w:rsid w:val="00C858BF"/>
    <w:rsid w:val="00C87C55"/>
    <w:rsid w:val="00C91CBA"/>
    <w:rsid w:val="00C92C7B"/>
    <w:rsid w:val="00C93FDF"/>
    <w:rsid w:val="00C941FC"/>
    <w:rsid w:val="00C948DD"/>
    <w:rsid w:val="00C958FB"/>
    <w:rsid w:val="00C96F69"/>
    <w:rsid w:val="00CA14F2"/>
    <w:rsid w:val="00CA1799"/>
    <w:rsid w:val="00CA2B88"/>
    <w:rsid w:val="00CA33BC"/>
    <w:rsid w:val="00CA39BB"/>
    <w:rsid w:val="00CA642B"/>
    <w:rsid w:val="00CA780B"/>
    <w:rsid w:val="00CB3264"/>
    <w:rsid w:val="00CB4CD3"/>
    <w:rsid w:val="00CB5202"/>
    <w:rsid w:val="00CB5AFB"/>
    <w:rsid w:val="00CC0339"/>
    <w:rsid w:val="00CC110D"/>
    <w:rsid w:val="00CC1693"/>
    <w:rsid w:val="00CC3C87"/>
    <w:rsid w:val="00CC7564"/>
    <w:rsid w:val="00CC7CDD"/>
    <w:rsid w:val="00CD0E8C"/>
    <w:rsid w:val="00CD227F"/>
    <w:rsid w:val="00CD3D55"/>
    <w:rsid w:val="00CD3D7D"/>
    <w:rsid w:val="00CD4872"/>
    <w:rsid w:val="00CD48CE"/>
    <w:rsid w:val="00CD52CF"/>
    <w:rsid w:val="00CD5E50"/>
    <w:rsid w:val="00CD7C15"/>
    <w:rsid w:val="00CE1085"/>
    <w:rsid w:val="00CE2EB1"/>
    <w:rsid w:val="00CE59F2"/>
    <w:rsid w:val="00CE767F"/>
    <w:rsid w:val="00CF1B9B"/>
    <w:rsid w:val="00CF673B"/>
    <w:rsid w:val="00CF7374"/>
    <w:rsid w:val="00D00402"/>
    <w:rsid w:val="00D00F25"/>
    <w:rsid w:val="00D00FA9"/>
    <w:rsid w:val="00D01636"/>
    <w:rsid w:val="00D03F1F"/>
    <w:rsid w:val="00D05649"/>
    <w:rsid w:val="00D069FC"/>
    <w:rsid w:val="00D07539"/>
    <w:rsid w:val="00D07FDE"/>
    <w:rsid w:val="00D1378D"/>
    <w:rsid w:val="00D16F8B"/>
    <w:rsid w:val="00D21B2F"/>
    <w:rsid w:val="00D2665F"/>
    <w:rsid w:val="00D32215"/>
    <w:rsid w:val="00D37283"/>
    <w:rsid w:val="00D4273E"/>
    <w:rsid w:val="00D429E6"/>
    <w:rsid w:val="00D434F9"/>
    <w:rsid w:val="00D43D82"/>
    <w:rsid w:val="00D45411"/>
    <w:rsid w:val="00D45E37"/>
    <w:rsid w:val="00D4720D"/>
    <w:rsid w:val="00D500B0"/>
    <w:rsid w:val="00D53962"/>
    <w:rsid w:val="00D53D8D"/>
    <w:rsid w:val="00D54519"/>
    <w:rsid w:val="00D56239"/>
    <w:rsid w:val="00D564CE"/>
    <w:rsid w:val="00D57321"/>
    <w:rsid w:val="00D637ED"/>
    <w:rsid w:val="00D65CF5"/>
    <w:rsid w:val="00D66231"/>
    <w:rsid w:val="00D70073"/>
    <w:rsid w:val="00D71025"/>
    <w:rsid w:val="00D71F5C"/>
    <w:rsid w:val="00D72265"/>
    <w:rsid w:val="00D751A8"/>
    <w:rsid w:val="00D77E21"/>
    <w:rsid w:val="00D81570"/>
    <w:rsid w:val="00D8439F"/>
    <w:rsid w:val="00D90AF3"/>
    <w:rsid w:val="00D934E4"/>
    <w:rsid w:val="00D943EF"/>
    <w:rsid w:val="00D95569"/>
    <w:rsid w:val="00D96410"/>
    <w:rsid w:val="00DA0F6C"/>
    <w:rsid w:val="00DA1232"/>
    <w:rsid w:val="00DA141A"/>
    <w:rsid w:val="00DA1827"/>
    <w:rsid w:val="00DA355D"/>
    <w:rsid w:val="00DA426F"/>
    <w:rsid w:val="00DA4278"/>
    <w:rsid w:val="00DA7304"/>
    <w:rsid w:val="00DA7472"/>
    <w:rsid w:val="00DB2B51"/>
    <w:rsid w:val="00DB30FA"/>
    <w:rsid w:val="00DB31BB"/>
    <w:rsid w:val="00DB66A9"/>
    <w:rsid w:val="00DB6E29"/>
    <w:rsid w:val="00DB7A7F"/>
    <w:rsid w:val="00DC0942"/>
    <w:rsid w:val="00DC2093"/>
    <w:rsid w:val="00DC4D37"/>
    <w:rsid w:val="00DC75C3"/>
    <w:rsid w:val="00DD14ED"/>
    <w:rsid w:val="00DD213E"/>
    <w:rsid w:val="00DD2B05"/>
    <w:rsid w:val="00DD309D"/>
    <w:rsid w:val="00DD3551"/>
    <w:rsid w:val="00DD39E9"/>
    <w:rsid w:val="00DD5E97"/>
    <w:rsid w:val="00DD60D7"/>
    <w:rsid w:val="00DE0564"/>
    <w:rsid w:val="00DE0D11"/>
    <w:rsid w:val="00DE6618"/>
    <w:rsid w:val="00DE696B"/>
    <w:rsid w:val="00DE6B35"/>
    <w:rsid w:val="00DE77BE"/>
    <w:rsid w:val="00DE7E0D"/>
    <w:rsid w:val="00DF2085"/>
    <w:rsid w:val="00DF3EBA"/>
    <w:rsid w:val="00DF3F4D"/>
    <w:rsid w:val="00DF4EA7"/>
    <w:rsid w:val="00DF518E"/>
    <w:rsid w:val="00DF60D4"/>
    <w:rsid w:val="00DF65B0"/>
    <w:rsid w:val="00E056D0"/>
    <w:rsid w:val="00E06A2A"/>
    <w:rsid w:val="00E12931"/>
    <w:rsid w:val="00E137E6"/>
    <w:rsid w:val="00E13B6B"/>
    <w:rsid w:val="00E1474E"/>
    <w:rsid w:val="00E1480D"/>
    <w:rsid w:val="00E14A2E"/>
    <w:rsid w:val="00E15B22"/>
    <w:rsid w:val="00E245DE"/>
    <w:rsid w:val="00E24795"/>
    <w:rsid w:val="00E31142"/>
    <w:rsid w:val="00E32EE0"/>
    <w:rsid w:val="00E33C6A"/>
    <w:rsid w:val="00E34800"/>
    <w:rsid w:val="00E3521F"/>
    <w:rsid w:val="00E358C6"/>
    <w:rsid w:val="00E374B5"/>
    <w:rsid w:val="00E4259C"/>
    <w:rsid w:val="00E4394D"/>
    <w:rsid w:val="00E43DFE"/>
    <w:rsid w:val="00E43EF2"/>
    <w:rsid w:val="00E475CF"/>
    <w:rsid w:val="00E47A7E"/>
    <w:rsid w:val="00E53187"/>
    <w:rsid w:val="00E5487C"/>
    <w:rsid w:val="00E54FAB"/>
    <w:rsid w:val="00E565DD"/>
    <w:rsid w:val="00E56DF0"/>
    <w:rsid w:val="00E570CA"/>
    <w:rsid w:val="00E61608"/>
    <w:rsid w:val="00E67E10"/>
    <w:rsid w:val="00E70CD4"/>
    <w:rsid w:val="00E71E86"/>
    <w:rsid w:val="00E7491B"/>
    <w:rsid w:val="00E75F57"/>
    <w:rsid w:val="00E77428"/>
    <w:rsid w:val="00E77746"/>
    <w:rsid w:val="00E81C95"/>
    <w:rsid w:val="00E81FAB"/>
    <w:rsid w:val="00E84D67"/>
    <w:rsid w:val="00E8790F"/>
    <w:rsid w:val="00E90AA6"/>
    <w:rsid w:val="00E9264F"/>
    <w:rsid w:val="00EA0CB7"/>
    <w:rsid w:val="00EA1DD3"/>
    <w:rsid w:val="00EA202B"/>
    <w:rsid w:val="00EA4080"/>
    <w:rsid w:val="00EA4B30"/>
    <w:rsid w:val="00EA55AB"/>
    <w:rsid w:val="00EA7EC5"/>
    <w:rsid w:val="00EB0302"/>
    <w:rsid w:val="00EB18DA"/>
    <w:rsid w:val="00EB4C65"/>
    <w:rsid w:val="00EB4E71"/>
    <w:rsid w:val="00EB5789"/>
    <w:rsid w:val="00EB6877"/>
    <w:rsid w:val="00EB6A44"/>
    <w:rsid w:val="00EB7B0D"/>
    <w:rsid w:val="00EC006F"/>
    <w:rsid w:val="00EC0AA4"/>
    <w:rsid w:val="00EC3770"/>
    <w:rsid w:val="00EC3ADB"/>
    <w:rsid w:val="00EC6152"/>
    <w:rsid w:val="00EC667B"/>
    <w:rsid w:val="00EC7A8A"/>
    <w:rsid w:val="00EC7B3A"/>
    <w:rsid w:val="00ED32AF"/>
    <w:rsid w:val="00ED4348"/>
    <w:rsid w:val="00ED5237"/>
    <w:rsid w:val="00ED570F"/>
    <w:rsid w:val="00EE0602"/>
    <w:rsid w:val="00EE0B4B"/>
    <w:rsid w:val="00EE38D8"/>
    <w:rsid w:val="00EE4BF8"/>
    <w:rsid w:val="00EE532F"/>
    <w:rsid w:val="00EE783A"/>
    <w:rsid w:val="00EF0EC4"/>
    <w:rsid w:val="00EF4194"/>
    <w:rsid w:val="00EF5433"/>
    <w:rsid w:val="00EF6C2A"/>
    <w:rsid w:val="00F00451"/>
    <w:rsid w:val="00F01587"/>
    <w:rsid w:val="00F01FA8"/>
    <w:rsid w:val="00F02DF2"/>
    <w:rsid w:val="00F034A6"/>
    <w:rsid w:val="00F03A8B"/>
    <w:rsid w:val="00F046C0"/>
    <w:rsid w:val="00F050EC"/>
    <w:rsid w:val="00F074E7"/>
    <w:rsid w:val="00F12278"/>
    <w:rsid w:val="00F14219"/>
    <w:rsid w:val="00F14FFA"/>
    <w:rsid w:val="00F17BE5"/>
    <w:rsid w:val="00F207F6"/>
    <w:rsid w:val="00F21AA9"/>
    <w:rsid w:val="00F21EDE"/>
    <w:rsid w:val="00F2313D"/>
    <w:rsid w:val="00F277A2"/>
    <w:rsid w:val="00F31D5D"/>
    <w:rsid w:val="00F3372E"/>
    <w:rsid w:val="00F34163"/>
    <w:rsid w:val="00F3496E"/>
    <w:rsid w:val="00F35B57"/>
    <w:rsid w:val="00F36411"/>
    <w:rsid w:val="00F40602"/>
    <w:rsid w:val="00F40790"/>
    <w:rsid w:val="00F42970"/>
    <w:rsid w:val="00F42F42"/>
    <w:rsid w:val="00F4463B"/>
    <w:rsid w:val="00F4539C"/>
    <w:rsid w:val="00F45969"/>
    <w:rsid w:val="00F47682"/>
    <w:rsid w:val="00F50551"/>
    <w:rsid w:val="00F541E0"/>
    <w:rsid w:val="00F55685"/>
    <w:rsid w:val="00F556EE"/>
    <w:rsid w:val="00F56243"/>
    <w:rsid w:val="00F56A46"/>
    <w:rsid w:val="00F5749E"/>
    <w:rsid w:val="00F57566"/>
    <w:rsid w:val="00F57714"/>
    <w:rsid w:val="00F57D43"/>
    <w:rsid w:val="00F620D4"/>
    <w:rsid w:val="00F6244E"/>
    <w:rsid w:val="00F63D0E"/>
    <w:rsid w:val="00F64E89"/>
    <w:rsid w:val="00F657D3"/>
    <w:rsid w:val="00F731B5"/>
    <w:rsid w:val="00F74136"/>
    <w:rsid w:val="00F768D8"/>
    <w:rsid w:val="00F76E19"/>
    <w:rsid w:val="00F76E7A"/>
    <w:rsid w:val="00F76E8F"/>
    <w:rsid w:val="00F76F4C"/>
    <w:rsid w:val="00F770C1"/>
    <w:rsid w:val="00F777CF"/>
    <w:rsid w:val="00F81968"/>
    <w:rsid w:val="00F8313F"/>
    <w:rsid w:val="00F834CF"/>
    <w:rsid w:val="00F83638"/>
    <w:rsid w:val="00F83B38"/>
    <w:rsid w:val="00F83FD0"/>
    <w:rsid w:val="00F845A7"/>
    <w:rsid w:val="00F90CB4"/>
    <w:rsid w:val="00F9112C"/>
    <w:rsid w:val="00F917E9"/>
    <w:rsid w:val="00F91D43"/>
    <w:rsid w:val="00F93EF7"/>
    <w:rsid w:val="00F94FC3"/>
    <w:rsid w:val="00F97082"/>
    <w:rsid w:val="00F9734A"/>
    <w:rsid w:val="00FA1D45"/>
    <w:rsid w:val="00FA253B"/>
    <w:rsid w:val="00FA3BC1"/>
    <w:rsid w:val="00FA3C6E"/>
    <w:rsid w:val="00FA6D83"/>
    <w:rsid w:val="00FA73A8"/>
    <w:rsid w:val="00FB0F60"/>
    <w:rsid w:val="00FB192E"/>
    <w:rsid w:val="00FB4963"/>
    <w:rsid w:val="00FB499E"/>
    <w:rsid w:val="00FB7933"/>
    <w:rsid w:val="00FC014A"/>
    <w:rsid w:val="00FC0629"/>
    <w:rsid w:val="00FC076C"/>
    <w:rsid w:val="00FC1A86"/>
    <w:rsid w:val="00FC3AEA"/>
    <w:rsid w:val="00FC49E0"/>
    <w:rsid w:val="00FC6695"/>
    <w:rsid w:val="00FD2AED"/>
    <w:rsid w:val="00FD2DED"/>
    <w:rsid w:val="00FD49E2"/>
    <w:rsid w:val="00FD5443"/>
    <w:rsid w:val="00FD7367"/>
    <w:rsid w:val="00FE334B"/>
    <w:rsid w:val="00FE4C8E"/>
    <w:rsid w:val="00FF1E2D"/>
    <w:rsid w:val="00FF3AE7"/>
    <w:rsid w:val="00FF3C17"/>
    <w:rsid w:val="00FF63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FF"/>
    <w:rPr>
      <w:sz w:val="24"/>
      <w:szCs w:val="24"/>
    </w:rPr>
  </w:style>
  <w:style w:type="paragraph" w:styleId="1">
    <w:name w:val="heading 1"/>
    <w:basedOn w:val="a"/>
    <w:next w:val="a"/>
    <w:link w:val="1Char"/>
    <w:qFormat/>
    <w:rsid w:val="00A56CFF"/>
    <w:pPr>
      <w:keepNext/>
      <w:spacing w:line="360" w:lineRule="auto"/>
      <w:outlineLvl w:val="0"/>
    </w:pPr>
    <w:rPr>
      <w:rFonts w:ascii="Arial" w:hAnsi="Arial" w:cs="Arial"/>
      <w:b/>
      <w:bCs/>
      <w:sz w:val="22"/>
    </w:rPr>
  </w:style>
  <w:style w:type="paragraph" w:styleId="2">
    <w:name w:val="heading 2"/>
    <w:basedOn w:val="a"/>
    <w:next w:val="a"/>
    <w:link w:val="2Char"/>
    <w:qFormat/>
    <w:rsid w:val="00A56CFF"/>
    <w:pPr>
      <w:keepNext/>
      <w:spacing w:line="360" w:lineRule="auto"/>
      <w:ind w:left="360"/>
      <w:jc w:val="both"/>
      <w:outlineLvl w:val="1"/>
    </w:pPr>
    <w:rPr>
      <w:rFonts w:ascii="Arial" w:hAnsi="Arial" w:cs="Arial"/>
      <w:b/>
      <w:bCs/>
      <w:sz w:val="22"/>
    </w:rPr>
  </w:style>
  <w:style w:type="paragraph" w:styleId="3">
    <w:name w:val="heading 3"/>
    <w:basedOn w:val="2"/>
    <w:next w:val="a"/>
    <w:link w:val="3Char"/>
    <w:unhideWhenUsed/>
    <w:qFormat/>
    <w:rsid w:val="00F9112C"/>
    <w:pPr>
      <w:keepNext w:val="0"/>
      <w:numPr>
        <w:numId w:val="27"/>
      </w:numPr>
      <w:spacing w:after="120" w:line="240" w:lineRule="auto"/>
      <w:outlineLvl w:val="2"/>
    </w:pPr>
    <w:rPr>
      <w:rFonts w:asciiTheme="minorHAnsi" w:eastAsiaTheme="minorHAnsi" w:hAnsiTheme="minorHAnsi" w:cstheme="minorBidi"/>
      <w:bCs w:val="0"/>
      <w:szCs w:val="22"/>
    </w:rPr>
  </w:style>
  <w:style w:type="paragraph" w:styleId="4">
    <w:name w:val="heading 4"/>
    <w:basedOn w:val="a"/>
    <w:next w:val="a"/>
    <w:link w:val="4Char"/>
    <w:uiPriority w:val="9"/>
    <w:unhideWhenUsed/>
    <w:qFormat/>
    <w:rsid w:val="00F9112C"/>
    <w:pPr>
      <w:keepNext/>
      <w:keepLines/>
      <w:spacing w:before="200" w:after="120"/>
      <w:jc w:val="both"/>
      <w:outlineLvl w:val="3"/>
    </w:pPr>
    <w:rPr>
      <w:rFonts w:asciiTheme="majorHAnsi" w:eastAsiaTheme="majorEastAsia" w:hAnsiTheme="majorHAnsi" w:cstheme="majorBidi"/>
      <w:b/>
      <w:bCs/>
      <w:iCs/>
      <w:sz w:val="22"/>
      <w:szCs w:val="22"/>
      <w:u w:val="single"/>
      <w:lang w:eastAsia="en-US"/>
    </w:rPr>
  </w:style>
  <w:style w:type="paragraph" w:styleId="5">
    <w:name w:val="heading 5"/>
    <w:basedOn w:val="4"/>
    <w:next w:val="a"/>
    <w:link w:val="5Char"/>
    <w:qFormat/>
    <w:rsid w:val="00F9112C"/>
    <w:pPr>
      <w:outlineLvl w:val="4"/>
    </w:pPr>
    <w:rPr>
      <w:i/>
      <w:color w:val="548DD4" w:themeColor="text2" w:themeTint="99"/>
      <w:u w:val="none"/>
    </w:rPr>
  </w:style>
  <w:style w:type="paragraph" w:styleId="6">
    <w:name w:val="heading 6"/>
    <w:basedOn w:val="a"/>
    <w:next w:val="a"/>
    <w:link w:val="6Char"/>
    <w:uiPriority w:val="9"/>
    <w:unhideWhenUsed/>
    <w:qFormat/>
    <w:rsid w:val="00F9112C"/>
    <w:pPr>
      <w:keepNext/>
      <w:keepLines/>
      <w:spacing w:before="200" w:after="120"/>
      <w:jc w:val="both"/>
      <w:outlineLvl w:val="5"/>
    </w:pPr>
    <w:rPr>
      <w:rFonts w:asciiTheme="majorHAnsi" w:hAnsiTheme="majorHAnsi" w:cstheme="majorBidi"/>
      <w:i/>
      <w:iCs/>
      <w:color w:val="243F60" w:themeColor="accent1" w:themeShade="7F"/>
      <w:sz w:val="22"/>
      <w:szCs w:val="22"/>
    </w:rPr>
  </w:style>
  <w:style w:type="paragraph" w:styleId="7">
    <w:name w:val="heading 7"/>
    <w:basedOn w:val="a"/>
    <w:next w:val="a"/>
    <w:link w:val="7Char"/>
    <w:qFormat/>
    <w:rsid w:val="00F9112C"/>
    <w:pPr>
      <w:widowControl w:val="0"/>
      <w:spacing w:before="240" w:after="60" w:line="288" w:lineRule="auto"/>
      <w:jc w:val="both"/>
      <w:outlineLvl w:val="6"/>
    </w:pPr>
    <w:rPr>
      <w:rFonts w:ascii="Calibri" w:hAnsi="Calibri"/>
    </w:rPr>
  </w:style>
  <w:style w:type="paragraph" w:styleId="8">
    <w:name w:val="heading 8"/>
    <w:basedOn w:val="a"/>
    <w:next w:val="a"/>
    <w:link w:val="8Char"/>
    <w:qFormat/>
    <w:rsid w:val="00F9112C"/>
    <w:pPr>
      <w:widowControl w:val="0"/>
      <w:spacing w:before="240" w:after="60" w:line="288" w:lineRule="auto"/>
      <w:jc w:val="both"/>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A56CFF"/>
    <w:pPr>
      <w:spacing w:line="360" w:lineRule="auto"/>
      <w:jc w:val="center"/>
    </w:pPr>
    <w:rPr>
      <w:rFonts w:ascii="Arial" w:hAnsi="Arial" w:cs="Arial"/>
      <w:b/>
      <w:bCs/>
      <w:sz w:val="22"/>
    </w:rPr>
  </w:style>
  <w:style w:type="paragraph" w:styleId="a4">
    <w:name w:val="Body Text Indent"/>
    <w:basedOn w:val="a"/>
    <w:link w:val="Char0"/>
    <w:rsid w:val="00A56CFF"/>
    <w:pPr>
      <w:spacing w:line="360" w:lineRule="auto"/>
      <w:ind w:left="360"/>
      <w:jc w:val="both"/>
    </w:pPr>
    <w:rPr>
      <w:rFonts w:ascii="Arial" w:hAnsi="Arial" w:cs="Arial"/>
      <w:b/>
      <w:bCs/>
      <w:sz w:val="22"/>
    </w:rPr>
  </w:style>
  <w:style w:type="paragraph" w:styleId="20">
    <w:name w:val="Body Text Indent 2"/>
    <w:basedOn w:val="a"/>
    <w:link w:val="2Char0"/>
    <w:uiPriority w:val="99"/>
    <w:rsid w:val="00A56CFF"/>
    <w:pPr>
      <w:spacing w:line="360" w:lineRule="auto"/>
      <w:ind w:left="360"/>
      <w:jc w:val="both"/>
    </w:pPr>
    <w:rPr>
      <w:rFonts w:ascii="Arial" w:hAnsi="Arial" w:cs="Arial"/>
      <w:sz w:val="22"/>
    </w:rPr>
  </w:style>
  <w:style w:type="paragraph" w:styleId="a5">
    <w:name w:val="header"/>
    <w:basedOn w:val="a"/>
    <w:link w:val="Char1"/>
    <w:uiPriority w:val="99"/>
    <w:rsid w:val="00A56CFF"/>
    <w:pPr>
      <w:tabs>
        <w:tab w:val="center" w:pos="4153"/>
        <w:tab w:val="right" w:pos="8306"/>
      </w:tabs>
    </w:pPr>
  </w:style>
  <w:style w:type="character" w:styleId="a6">
    <w:name w:val="page number"/>
    <w:basedOn w:val="a0"/>
    <w:rsid w:val="00A56CFF"/>
  </w:style>
  <w:style w:type="table" w:styleId="a7">
    <w:name w:val="Table Grid"/>
    <w:basedOn w:val="a1"/>
    <w:uiPriority w:val="59"/>
    <w:rsid w:val="00A24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rsid w:val="0067427A"/>
    <w:rPr>
      <w:sz w:val="16"/>
      <w:szCs w:val="16"/>
    </w:rPr>
  </w:style>
  <w:style w:type="paragraph" w:styleId="a9">
    <w:name w:val="Balloon Text"/>
    <w:basedOn w:val="a"/>
    <w:link w:val="Char2"/>
    <w:uiPriority w:val="99"/>
    <w:semiHidden/>
    <w:rsid w:val="00821DA8"/>
    <w:rPr>
      <w:rFonts w:ascii="Tahoma" w:hAnsi="Tahoma" w:cs="Tahoma"/>
      <w:sz w:val="16"/>
      <w:szCs w:val="16"/>
    </w:rPr>
  </w:style>
  <w:style w:type="paragraph" w:styleId="aa">
    <w:name w:val="footer"/>
    <w:basedOn w:val="a"/>
    <w:link w:val="Char3"/>
    <w:uiPriority w:val="99"/>
    <w:rsid w:val="00A57637"/>
    <w:pPr>
      <w:tabs>
        <w:tab w:val="center" w:pos="4153"/>
        <w:tab w:val="right" w:pos="8306"/>
      </w:tabs>
    </w:pPr>
  </w:style>
  <w:style w:type="paragraph" w:styleId="ab">
    <w:name w:val="Body Text"/>
    <w:basedOn w:val="a"/>
    <w:link w:val="Char4"/>
    <w:rsid w:val="00886810"/>
    <w:pPr>
      <w:spacing w:after="120"/>
    </w:pPr>
  </w:style>
  <w:style w:type="character" w:customStyle="1" w:styleId="Char4">
    <w:name w:val="Σώμα κειμένου Char"/>
    <w:link w:val="ab"/>
    <w:rsid w:val="00886810"/>
    <w:rPr>
      <w:sz w:val="24"/>
      <w:szCs w:val="24"/>
    </w:rPr>
  </w:style>
  <w:style w:type="paragraph" w:styleId="ac">
    <w:name w:val="annotation text"/>
    <w:basedOn w:val="a"/>
    <w:link w:val="Char5"/>
    <w:uiPriority w:val="99"/>
    <w:unhideWhenUsed/>
    <w:rsid w:val="00B644CF"/>
    <w:pPr>
      <w:widowControl w:val="0"/>
      <w:autoSpaceDE w:val="0"/>
      <w:autoSpaceDN w:val="0"/>
    </w:pPr>
    <w:rPr>
      <w:rFonts w:ascii="Tahoma" w:eastAsia="Tahoma" w:hAnsi="Tahoma" w:cs="Tahoma"/>
      <w:sz w:val="20"/>
      <w:szCs w:val="20"/>
      <w:lang w:val="en-US" w:eastAsia="en-US"/>
    </w:rPr>
  </w:style>
  <w:style w:type="character" w:customStyle="1" w:styleId="Char5">
    <w:name w:val="Κείμενο σχολίου Char"/>
    <w:link w:val="ac"/>
    <w:uiPriority w:val="99"/>
    <w:rsid w:val="00B644CF"/>
    <w:rPr>
      <w:rFonts w:ascii="Tahoma" w:eastAsia="Tahoma" w:hAnsi="Tahoma" w:cs="Tahoma"/>
      <w:lang w:val="en-US" w:eastAsia="en-US"/>
    </w:rPr>
  </w:style>
  <w:style w:type="paragraph" w:styleId="ad">
    <w:name w:val="List Paragraph"/>
    <w:basedOn w:val="a"/>
    <w:uiPriority w:val="34"/>
    <w:qFormat/>
    <w:rsid w:val="00B07266"/>
    <w:pPr>
      <w:spacing w:after="200" w:line="276" w:lineRule="auto"/>
      <w:ind w:left="720"/>
      <w:contextualSpacing/>
    </w:pPr>
    <w:rPr>
      <w:rFonts w:ascii="Calibri" w:hAnsi="Calibri"/>
      <w:sz w:val="22"/>
      <w:szCs w:val="22"/>
    </w:rPr>
  </w:style>
  <w:style w:type="paragraph" w:styleId="ae">
    <w:name w:val="footnote text"/>
    <w:basedOn w:val="a"/>
    <w:link w:val="Char6"/>
    <w:rsid w:val="00E137E6"/>
    <w:rPr>
      <w:sz w:val="20"/>
      <w:szCs w:val="20"/>
    </w:rPr>
  </w:style>
  <w:style w:type="character" w:customStyle="1" w:styleId="Char6">
    <w:name w:val="Κείμενο υποσημείωσης Char"/>
    <w:basedOn w:val="a0"/>
    <w:link w:val="ae"/>
    <w:rsid w:val="00E137E6"/>
  </w:style>
  <w:style w:type="character" w:styleId="af">
    <w:name w:val="footnote reference"/>
    <w:rsid w:val="00E137E6"/>
    <w:rPr>
      <w:vertAlign w:val="superscript"/>
    </w:rPr>
  </w:style>
  <w:style w:type="paragraph" w:customStyle="1" w:styleId="CM1">
    <w:name w:val="CM1"/>
    <w:basedOn w:val="a"/>
    <w:next w:val="a"/>
    <w:uiPriority w:val="99"/>
    <w:rsid w:val="00E137E6"/>
    <w:pPr>
      <w:autoSpaceDE w:val="0"/>
      <w:autoSpaceDN w:val="0"/>
      <w:adjustRightInd w:val="0"/>
    </w:pPr>
    <w:rPr>
      <w:rFonts w:ascii="EUAlbertina" w:hAnsi="EUAlbertina"/>
    </w:rPr>
  </w:style>
  <w:style w:type="paragraph" w:customStyle="1" w:styleId="CM3">
    <w:name w:val="CM3"/>
    <w:basedOn w:val="a"/>
    <w:next w:val="a"/>
    <w:uiPriority w:val="99"/>
    <w:rsid w:val="00E137E6"/>
    <w:pPr>
      <w:autoSpaceDE w:val="0"/>
      <w:autoSpaceDN w:val="0"/>
      <w:adjustRightInd w:val="0"/>
    </w:pPr>
    <w:rPr>
      <w:rFonts w:ascii="EUAlbertina" w:hAnsi="EUAlbertina"/>
    </w:rPr>
  </w:style>
  <w:style w:type="character" w:styleId="-">
    <w:name w:val="Hyperlink"/>
    <w:uiPriority w:val="99"/>
    <w:unhideWhenUsed/>
    <w:rsid w:val="002A6E13"/>
    <w:rPr>
      <w:color w:val="0000FF"/>
      <w:u w:val="single"/>
    </w:rPr>
  </w:style>
  <w:style w:type="character" w:customStyle="1" w:styleId="loginlabel">
    <w:name w:val="loginlabel"/>
    <w:rsid w:val="00A7055C"/>
  </w:style>
  <w:style w:type="paragraph" w:styleId="af0">
    <w:name w:val="endnote text"/>
    <w:basedOn w:val="a"/>
    <w:link w:val="Char7"/>
    <w:rsid w:val="006D5AA6"/>
    <w:rPr>
      <w:sz w:val="20"/>
      <w:szCs w:val="20"/>
    </w:rPr>
  </w:style>
  <w:style w:type="character" w:customStyle="1" w:styleId="Char7">
    <w:name w:val="Κείμενο σημείωσης τέλους Char"/>
    <w:basedOn w:val="a0"/>
    <w:link w:val="af0"/>
    <w:rsid w:val="006D5AA6"/>
  </w:style>
  <w:style w:type="character" w:styleId="af1">
    <w:name w:val="endnote reference"/>
    <w:rsid w:val="006D5AA6"/>
    <w:rPr>
      <w:vertAlign w:val="superscript"/>
    </w:rPr>
  </w:style>
  <w:style w:type="paragraph" w:customStyle="1" w:styleId="Default">
    <w:name w:val="Default"/>
    <w:rsid w:val="00A448F5"/>
    <w:pPr>
      <w:autoSpaceDE w:val="0"/>
      <w:autoSpaceDN w:val="0"/>
      <w:adjustRightInd w:val="0"/>
    </w:pPr>
    <w:rPr>
      <w:rFonts w:ascii="Calibri" w:hAnsi="Calibri" w:cs="Calibri"/>
      <w:color w:val="000000"/>
      <w:sz w:val="24"/>
      <w:szCs w:val="24"/>
    </w:rPr>
  </w:style>
  <w:style w:type="paragraph" w:styleId="af2">
    <w:name w:val="caption"/>
    <w:basedOn w:val="a"/>
    <w:next w:val="a"/>
    <w:uiPriority w:val="35"/>
    <w:qFormat/>
    <w:rsid w:val="00F57714"/>
    <w:pPr>
      <w:spacing w:before="120" w:after="120" w:line="320" w:lineRule="atLeast"/>
      <w:jc w:val="both"/>
    </w:pPr>
    <w:rPr>
      <w:rFonts w:ascii="Verdana" w:hAnsi="Verdana"/>
      <w:b/>
      <w:bCs/>
      <w:sz w:val="20"/>
      <w:szCs w:val="20"/>
      <w:lang w:val="en-US" w:eastAsia="en-US"/>
    </w:rPr>
  </w:style>
  <w:style w:type="paragraph" w:styleId="Web">
    <w:name w:val="Normal (Web)"/>
    <w:basedOn w:val="a"/>
    <w:uiPriority w:val="99"/>
    <w:unhideWhenUsed/>
    <w:rsid w:val="00717B89"/>
    <w:pPr>
      <w:spacing w:before="100" w:beforeAutospacing="1" w:after="100" w:afterAutospacing="1"/>
    </w:pPr>
  </w:style>
  <w:style w:type="character" w:styleId="-0">
    <w:name w:val="FollowedHyperlink"/>
    <w:basedOn w:val="a0"/>
    <w:uiPriority w:val="99"/>
    <w:rsid w:val="00466D62"/>
    <w:rPr>
      <w:color w:val="800080" w:themeColor="followedHyperlink"/>
      <w:u w:val="single"/>
    </w:rPr>
  </w:style>
  <w:style w:type="character" w:customStyle="1" w:styleId="apple-converted-space">
    <w:name w:val="apple-converted-space"/>
    <w:basedOn w:val="a0"/>
    <w:rsid w:val="00D16F8B"/>
  </w:style>
  <w:style w:type="paragraph" w:styleId="af3">
    <w:name w:val="annotation subject"/>
    <w:basedOn w:val="ac"/>
    <w:next w:val="ac"/>
    <w:link w:val="Char8"/>
    <w:semiHidden/>
    <w:unhideWhenUsed/>
    <w:rsid w:val="002C328C"/>
    <w:pPr>
      <w:widowControl/>
      <w:autoSpaceDE/>
      <w:autoSpaceDN/>
    </w:pPr>
    <w:rPr>
      <w:rFonts w:ascii="Times New Roman" w:eastAsia="Times New Roman" w:hAnsi="Times New Roman" w:cs="Times New Roman"/>
      <w:b/>
      <w:bCs/>
      <w:lang w:val="el-GR" w:eastAsia="el-GR"/>
    </w:rPr>
  </w:style>
  <w:style w:type="character" w:customStyle="1" w:styleId="Char8">
    <w:name w:val="Θέμα σχολίου Char"/>
    <w:basedOn w:val="Char5"/>
    <w:link w:val="af3"/>
    <w:semiHidden/>
    <w:rsid w:val="002C328C"/>
    <w:rPr>
      <w:rFonts w:ascii="Tahoma" w:eastAsia="Tahoma" w:hAnsi="Tahoma" w:cs="Tahoma"/>
      <w:b/>
      <w:bCs/>
      <w:lang w:val="en-US" w:eastAsia="en-US"/>
    </w:rPr>
  </w:style>
  <w:style w:type="character" w:customStyle="1" w:styleId="Char3">
    <w:name w:val="Υποσέλιδο Char"/>
    <w:link w:val="aa"/>
    <w:uiPriority w:val="99"/>
    <w:rsid w:val="007F276E"/>
    <w:rPr>
      <w:sz w:val="24"/>
      <w:szCs w:val="24"/>
    </w:rPr>
  </w:style>
  <w:style w:type="paragraph" w:styleId="af4">
    <w:name w:val="TOC Heading"/>
    <w:basedOn w:val="1"/>
    <w:next w:val="a"/>
    <w:uiPriority w:val="39"/>
    <w:semiHidden/>
    <w:unhideWhenUsed/>
    <w:qFormat/>
    <w:rsid w:val="00DE6618"/>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0">
    <w:name w:val="toc 3"/>
    <w:basedOn w:val="a"/>
    <w:next w:val="a"/>
    <w:autoRedefine/>
    <w:uiPriority w:val="39"/>
    <w:unhideWhenUsed/>
    <w:rsid w:val="00DE6618"/>
    <w:pPr>
      <w:spacing w:after="100"/>
      <w:ind w:left="480"/>
    </w:pPr>
  </w:style>
  <w:style w:type="character" w:customStyle="1" w:styleId="3Char">
    <w:name w:val="Επικεφαλίδα 3 Char"/>
    <w:basedOn w:val="a0"/>
    <w:link w:val="3"/>
    <w:rsid w:val="00F9112C"/>
    <w:rPr>
      <w:rFonts w:asciiTheme="minorHAnsi" w:eastAsiaTheme="minorHAnsi" w:hAnsiTheme="minorHAnsi" w:cstheme="minorBidi"/>
      <w:b/>
      <w:sz w:val="22"/>
      <w:szCs w:val="22"/>
    </w:rPr>
  </w:style>
  <w:style w:type="character" w:customStyle="1" w:styleId="4Char">
    <w:name w:val="Επικεφαλίδα 4 Char"/>
    <w:basedOn w:val="a0"/>
    <w:link w:val="4"/>
    <w:uiPriority w:val="9"/>
    <w:rsid w:val="00F9112C"/>
    <w:rPr>
      <w:rFonts w:asciiTheme="majorHAnsi" w:eastAsiaTheme="majorEastAsia" w:hAnsiTheme="majorHAnsi" w:cstheme="majorBidi"/>
      <w:b/>
      <w:bCs/>
      <w:iCs/>
      <w:sz w:val="22"/>
      <w:szCs w:val="22"/>
      <w:u w:val="single"/>
      <w:lang w:eastAsia="en-US"/>
    </w:rPr>
  </w:style>
  <w:style w:type="character" w:customStyle="1" w:styleId="5Char">
    <w:name w:val="Επικεφαλίδα 5 Char"/>
    <w:basedOn w:val="a0"/>
    <w:link w:val="5"/>
    <w:rsid w:val="00F9112C"/>
    <w:rPr>
      <w:rFonts w:asciiTheme="majorHAnsi" w:eastAsiaTheme="majorEastAsia" w:hAnsiTheme="majorHAnsi" w:cstheme="majorBidi"/>
      <w:b/>
      <w:bCs/>
      <w:i/>
      <w:iCs/>
      <w:color w:val="548DD4" w:themeColor="text2" w:themeTint="99"/>
      <w:sz w:val="22"/>
      <w:szCs w:val="22"/>
      <w:lang w:eastAsia="en-US"/>
    </w:rPr>
  </w:style>
  <w:style w:type="character" w:customStyle="1" w:styleId="6Char">
    <w:name w:val="Επικεφαλίδα 6 Char"/>
    <w:basedOn w:val="a0"/>
    <w:link w:val="6"/>
    <w:uiPriority w:val="9"/>
    <w:rsid w:val="00F9112C"/>
    <w:rPr>
      <w:rFonts w:asciiTheme="majorHAnsi" w:hAnsiTheme="majorHAnsi" w:cstheme="majorBidi"/>
      <w:i/>
      <w:iCs/>
      <w:color w:val="243F60" w:themeColor="accent1" w:themeShade="7F"/>
      <w:sz w:val="22"/>
      <w:szCs w:val="22"/>
    </w:rPr>
  </w:style>
  <w:style w:type="character" w:customStyle="1" w:styleId="7Char">
    <w:name w:val="Επικεφαλίδα 7 Char"/>
    <w:basedOn w:val="a0"/>
    <w:link w:val="7"/>
    <w:rsid w:val="00F9112C"/>
    <w:rPr>
      <w:rFonts w:ascii="Calibri" w:hAnsi="Calibri"/>
      <w:sz w:val="24"/>
      <w:szCs w:val="24"/>
    </w:rPr>
  </w:style>
  <w:style w:type="character" w:customStyle="1" w:styleId="8Char">
    <w:name w:val="Επικεφαλίδα 8 Char"/>
    <w:basedOn w:val="a0"/>
    <w:link w:val="8"/>
    <w:rsid w:val="00F9112C"/>
    <w:rPr>
      <w:rFonts w:ascii="Calibri" w:hAnsi="Calibri"/>
      <w:i/>
      <w:iCs/>
      <w:sz w:val="24"/>
      <w:szCs w:val="24"/>
    </w:rPr>
  </w:style>
  <w:style w:type="character" w:customStyle="1" w:styleId="1Char">
    <w:name w:val="Επικεφαλίδα 1 Char"/>
    <w:basedOn w:val="a0"/>
    <w:link w:val="1"/>
    <w:rsid w:val="00F9112C"/>
    <w:rPr>
      <w:rFonts w:ascii="Arial" w:hAnsi="Arial" w:cs="Arial"/>
      <w:b/>
      <w:bCs/>
      <w:sz w:val="22"/>
      <w:szCs w:val="24"/>
    </w:rPr>
  </w:style>
  <w:style w:type="character" w:customStyle="1" w:styleId="2Char">
    <w:name w:val="Επικεφαλίδα 2 Char"/>
    <w:basedOn w:val="a0"/>
    <w:link w:val="2"/>
    <w:rsid w:val="00F9112C"/>
    <w:rPr>
      <w:rFonts w:ascii="Arial" w:hAnsi="Arial" w:cs="Arial"/>
      <w:b/>
      <w:bCs/>
      <w:sz w:val="22"/>
      <w:szCs w:val="24"/>
    </w:rPr>
  </w:style>
  <w:style w:type="paragraph" w:customStyle="1" w:styleId="10">
    <w:name w:val="Στυλ1"/>
    <w:basedOn w:val="a"/>
    <w:next w:val="a"/>
    <w:rsid w:val="00F9112C"/>
    <w:pPr>
      <w:spacing w:after="120"/>
      <w:ind w:right="85"/>
      <w:jc w:val="both"/>
    </w:pPr>
    <w:rPr>
      <w:rFonts w:asciiTheme="minorHAnsi" w:hAnsiTheme="minorHAnsi" w:cs="Arial"/>
      <w:bCs/>
      <w:color w:val="960000"/>
      <w:sz w:val="20"/>
      <w:szCs w:val="20"/>
    </w:rPr>
  </w:style>
  <w:style w:type="character" w:customStyle="1" w:styleId="2Char0">
    <w:name w:val="Σώμα κείμενου με εσοχή 2 Char"/>
    <w:basedOn w:val="a0"/>
    <w:link w:val="20"/>
    <w:uiPriority w:val="99"/>
    <w:rsid w:val="00F9112C"/>
    <w:rPr>
      <w:rFonts w:ascii="Arial" w:hAnsi="Arial" w:cs="Arial"/>
      <w:sz w:val="22"/>
      <w:szCs w:val="24"/>
    </w:rPr>
  </w:style>
  <w:style w:type="paragraph" w:customStyle="1" w:styleId="210pt">
    <w:name w:val="Στυλ Σώμα κείμενου με εσοχή 2 + 10 pt Υπογράμμιση"/>
    <w:basedOn w:val="a"/>
    <w:next w:val="a"/>
    <w:link w:val="210ptChar"/>
    <w:rsid w:val="00F9112C"/>
    <w:pPr>
      <w:spacing w:after="120" w:line="288" w:lineRule="auto"/>
      <w:jc w:val="both"/>
    </w:pPr>
    <w:rPr>
      <w:rFonts w:asciiTheme="minorHAnsi" w:hAnsiTheme="minorHAnsi"/>
      <w:color w:val="960000"/>
      <w:sz w:val="20"/>
      <w:szCs w:val="20"/>
      <w:u w:val="single"/>
    </w:rPr>
  </w:style>
  <w:style w:type="character" w:customStyle="1" w:styleId="210ptChar">
    <w:name w:val="Στυλ Σώμα κείμενου με εσοχή 2 + 10 pt Υπογράμμιση Char"/>
    <w:basedOn w:val="a0"/>
    <w:link w:val="210pt"/>
    <w:rsid w:val="00F9112C"/>
    <w:rPr>
      <w:rFonts w:asciiTheme="minorHAnsi" w:hAnsiTheme="minorHAnsi"/>
      <w:color w:val="960000"/>
      <w:u w:val="single"/>
    </w:rPr>
  </w:style>
  <w:style w:type="paragraph" w:customStyle="1" w:styleId="Arial612">
    <w:name w:val="Στυλ Arial Πλήρης Μετά:  6 στ. Διάστιχο:  Πολλαπλό 12 γραμμές"/>
    <w:basedOn w:val="a"/>
    <w:link w:val="Arial612Char"/>
    <w:autoRedefine/>
    <w:rsid w:val="00F9112C"/>
    <w:pPr>
      <w:widowControl w:val="0"/>
      <w:spacing w:line="288" w:lineRule="auto"/>
      <w:jc w:val="center"/>
    </w:pPr>
    <w:rPr>
      <w:rFonts w:asciiTheme="minorHAnsi" w:hAnsiTheme="minorHAnsi" w:cs="Arial"/>
      <w:b/>
      <w:noProof/>
      <w:sz w:val="22"/>
      <w:szCs w:val="22"/>
    </w:rPr>
  </w:style>
  <w:style w:type="character" w:customStyle="1" w:styleId="Arial612Char">
    <w:name w:val="Στυλ Arial Πλήρης Μετά:  6 στ. Διάστιχο:  Πολλαπλό 12 γραμμές Char"/>
    <w:basedOn w:val="a0"/>
    <w:link w:val="Arial612"/>
    <w:rsid w:val="00F9112C"/>
    <w:rPr>
      <w:rFonts w:asciiTheme="minorHAnsi" w:hAnsiTheme="minorHAnsi" w:cs="Arial"/>
      <w:b/>
      <w:noProof/>
      <w:sz w:val="22"/>
      <w:szCs w:val="22"/>
    </w:rPr>
  </w:style>
  <w:style w:type="character" w:customStyle="1" w:styleId="Arial">
    <w:name w:val="Στυλ Arial"/>
    <w:basedOn w:val="a0"/>
    <w:rsid w:val="00F9112C"/>
    <w:rPr>
      <w:rFonts w:ascii="Arial" w:hAnsi="Arial"/>
      <w:sz w:val="20"/>
    </w:rPr>
  </w:style>
  <w:style w:type="paragraph" w:customStyle="1" w:styleId="Arial0">
    <w:name w:val="Στυλ Arial Στοιχισμένο στο κέντρο"/>
    <w:basedOn w:val="Arial612"/>
    <w:next w:val="Arial612"/>
    <w:rsid w:val="00F9112C"/>
    <w:pPr>
      <w:widowControl/>
    </w:pPr>
    <w:rPr>
      <w:rFonts w:cs="Times New Roman"/>
      <w:sz w:val="20"/>
      <w:szCs w:val="20"/>
    </w:rPr>
  </w:style>
  <w:style w:type="paragraph" w:customStyle="1" w:styleId="3Arial0">
    <w:name w:val="Στυλ Επικεφαλίδα 3 + Arial Όχι Σκιά Πλήρης Αριστερά:  0 εκ. Πρ..."/>
    <w:basedOn w:val="3"/>
    <w:autoRedefine/>
    <w:rsid w:val="00F9112C"/>
    <w:pPr>
      <w:numPr>
        <w:ilvl w:val="2"/>
      </w:numPr>
      <w:tabs>
        <w:tab w:val="num" w:pos="851"/>
      </w:tabs>
      <w:spacing w:line="288" w:lineRule="auto"/>
    </w:pPr>
    <w:rPr>
      <w:rFonts w:ascii="Arial" w:eastAsia="Times New Roman" w:hAnsi="Arial" w:cs="Times New Roman"/>
      <w:szCs w:val="20"/>
    </w:rPr>
  </w:style>
  <w:style w:type="paragraph" w:customStyle="1" w:styleId="15">
    <w:name w:val="Στυλ Διάστιχο:  15 γραμμή"/>
    <w:basedOn w:val="Arial612"/>
    <w:next w:val="Arial612"/>
    <w:rsid w:val="00F9112C"/>
    <w:pPr>
      <w:widowControl/>
      <w:spacing w:line="360" w:lineRule="auto"/>
    </w:pPr>
    <w:rPr>
      <w:rFonts w:cs="Times New Roman"/>
      <w:sz w:val="20"/>
      <w:szCs w:val="20"/>
    </w:rPr>
  </w:style>
  <w:style w:type="paragraph" w:customStyle="1" w:styleId="3Arial6">
    <w:name w:val="Στυλ Επικεφαλίδα 3 + Arial Όχι Σκιά Πλήρης Μετά:  6 στ. Διάστι..."/>
    <w:basedOn w:val="3"/>
    <w:autoRedefine/>
    <w:rsid w:val="00F9112C"/>
    <w:pPr>
      <w:numPr>
        <w:numId w:val="0"/>
      </w:numPr>
      <w:tabs>
        <w:tab w:val="num" w:pos="851"/>
      </w:tabs>
      <w:spacing w:line="288" w:lineRule="auto"/>
      <w:ind w:left="851" w:hanging="851"/>
    </w:pPr>
    <w:rPr>
      <w:rFonts w:ascii="Arial" w:eastAsia="Times New Roman" w:hAnsi="Arial" w:cs="Times New Roman"/>
      <w:szCs w:val="20"/>
    </w:rPr>
  </w:style>
  <w:style w:type="paragraph" w:customStyle="1" w:styleId="af5">
    <w:name w:val="Βασικό Τίτλος Πίνακα"/>
    <w:basedOn w:val="a"/>
    <w:next w:val="a"/>
    <w:rsid w:val="00F9112C"/>
    <w:pPr>
      <w:widowControl w:val="0"/>
      <w:autoSpaceDE w:val="0"/>
      <w:spacing w:before="120" w:after="120"/>
      <w:jc w:val="both"/>
    </w:pPr>
    <w:rPr>
      <w:rFonts w:ascii="Arial" w:hAnsi="Arial" w:cs="Arial"/>
      <w:lang w:eastAsia="ar-SA"/>
    </w:rPr>
  </w:style>
  <w:style w:type="paragraph" w:customStyle="1" w:styleId="af6">
    <w:name w:val="Βασικό Πίνακα"/>
    <w:basedOn w:val="a"/>
    <w:next w:val="a"/>
    <w:rsid w:val="00F9112C"/>
    <w:pPr>
      <w:widowControl w:val="0"/>
      <w:autoSpaceDE w:val="0"/>
      <w:spacing w:before="60" w:after="60"/>
      <w:jc w:val="both"/>
    </w:pPr>
    <w:rPr>
      <w:rFonts w:ascii="Arial" w:hAnsi="Arial" w:cs="Arial"/>
      <w:lang w:eastAsia="ar-SA"/>
    </w:rPr>
  </w:style>
  <w:style w:type="paragraph" w:customStyle="1" w:styleId="rtejustify">
    <w:name w:val="rtejustify"/>
    <w:basedOn w:val="a"/>
    <w:rsid w:val="00F9112C"/>
    <w:pPr>
      <w:spacing w:before="100" w:beforeAutospacing="1" w:after="100" w:afterAutospacing="1"/>
      <w:jc w:val="both"/>
    </w:pPr>
  </w:style>
  <w:style w:type="paragraph" w:customStyle="1" w:styleId="60">
    <w:name w:val="Στυλ Πριν:  6 στ. Μετά:  0 στ."/>
    <w:basedOn w:val="a"/>
    <w:autoRedefine/>
    <w:rsid w:val="00F9112C"/>
    <w:pPr>
      <w:widowControl w:val="0"/>
      <w:spacing w:before="120" w:line="288" w:lineRule="auto"/>
      <w:jc w:val="both"/>
    </w:pPr>
    <w:rPr>
      <w:rFonts w:ascii="Arial" w:hAnsi="Arial"/>
      <w:sz w:val="20"/>
      <w:szCs w:val="20"/>
    </w:rPr>
  </w:style>
  <w:style w:type="character" w:customStyle="1" w:styleId="Char2">
    <w:name w:val="Κείμενο πλαισίου Char"/>
    <w:basedOn w:val="a0"/>
    <w:link w:val="a9"/>
    <w:uiPriority w:val="99"/>
    <w:semiHidden/>
    <w:rsid w:val="00F9112C"/>
    <w:rPr>
      <w:rFonts w:ascii="Tahoma" w:hAnsi="Tahoma" w:cs="Tahoma"/>
      <w:sz w:val="16"/>
      <w:szCs w:val="16"/>
    </w:rPr>
  </w:style>
  <w:style w:type="paragraph" w:customStyle="1" w:styleId="font5">
    <w:name w:val="font5"/>
    <w:basedOn w:val="a"/>
    <w:rsid w:val="00F9112C"/>
    <w:pPr>
      <w:spacing w:before="100" w:beforeAutospacing="1" w:after="100" w:afterAutospacing="1"/>
      <w:jc w:val="both"/>
    </w:pPr>
    <w:rPr>
      <w:rFonts w:ascii="Calibri" w:hAnsi="Calibri"/>
      <w:b/>
      <w:bCs/>
      <w:sz w:val="20"/>
      <w:szCs w:val="20"/>
    </w:rPr>
  </w:style>
  <w:style w:type="paragraph" w:customStyle="1" w:styleId="xl68">
    <w:name w:val="xl68"/>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69">
    <w:name w:val="xl69"/>
    <w:basedOn w:val="a"/>
    <w:rsid w:val="00F9112C"/>
    <w:pPr>
      <w:spacing w:before="100" w:beforeAutospacing="1" w:after="100" w:afterAutospacing="1"/>
      <w:jc w:val="both"/>
    </w:pPr>
    <w:rPr>
      <w:rFonts w:ascii="Calibri" w:hAnsi="Calibri"/>
      <w:b/>
      <w:bCs/>
    </w:rPr>
  </w:style>
  <w:style w:type="paragraph" w:customStyle="1" w:styleId="xl70">
    <w:name w:val="xl70"/>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1">
    <w:name w:val="xl71"/>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2">
    <w:name w:val="xl72"/>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color w:val="FF0000"/>
    </w:rPr>
  </w:style>
  <w:style w:type="paragraph" w:customStyle="1" w:styleId="xl73">
    <w:name w:val="xl73"/>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color w:val="FF0000"/>
    </w:rPr>
  </w:style>
  <w:style w:type="paragraph" w:customStyle="1" w:styleId="xl74">
    <w:name w:val="xl74"/>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color w:val="FF0000"/>
    </w:rPr>
  </w:style>
  <w:style w:type="paragraph" w:customStyle="1" w:styleId="xl75">
    <w:name w:val="xl75"/>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6">
    <w:name w:val="xl76"/>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7">
    <w:name w:val="xl77"/>
    <w:basedOn w:val="a"/>
    <w:rsid w:val="00F9112C"/>
    <w:pPr>
      <w:pBdr>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8">
    <w:name w:val="xl78"/>
    <w:basedOn w:val="a"/>
    <w:rsid w:val="00F9112C"/>
    <w:pPr>
      <w:spacing w:before="100" w:beforeAutospacing="1" w:after="100" w:afterAutospacing="1"/>
      <w:jc w:val="both"/>
    </w:pPr>
    <w:rPr>
      <w:rFonts w:ascii="Calibri" w:hAnsi="Calibri"/>
    </w:rPr>
  </w:style>
  <w:style w:type="paragraph" w:customStyle="1" w:styleId="xl79">
    <w:name w:val="xl79"/>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color w:val="FF0000"/>
    </w:rPr>
  </w:style>
  <w:style w:type="paragraph" w:customStyle="1" w:styleId="xl80">
    <w:name w:val="xl80"/>
    <w:basedOn w:val="a"/>
    <w:rsid w:val="00F9112C"/>
    <w:pPr>
      <w:spacing w:before="100" w:beforeAutospacing="1" w:after="100" w:afterAutospacing="1"/>
      <w:jc w:val="both"/>
    </w:pPr>
    <w:rPr>
      <w:rFonts w:ascii="Calibri" w:hAnsi="Calibri"/>
      <w:b/>
      <w:bCs/>
      <w:color w:val="FF0000"/>
    </w:rPr>
  </w:style>
  <w:style w:type="paragraph" w:customStyle="1" w:styleId="xl81">
    <w:name w:val="xl81"/>
    <w:basedOn w:val="a"/>
    <w:rsid w:val="00F9112C"/>
    <w:pPr>
      <w:spacing w:before="100" w:beforeAutospacing="1" w:after="100" w:afterAutospacing="1"/>
      <w:jc w:val="both"/>
    </w:pPr>
    <w:rPr>
      <w:rFonts w:ascii="Calibri" w:hAnsi="Calibri"/>
    </w:rPr>
  </w:style>
  <w:style w:type="paragraph" w:customStyle="1" w:styleId="xl82">
    <w:name w:val="xl82"/>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FF0000"/>
    </w:rPr>
  </w:style>
  <w:style w:type="paragraph" w:customStyle="1" w:styleId="xl83">
    <w:name w:val="xl83"/>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FF0000"/>
    </w:rPr>
  </w:style>
  <w:style w:type="paragraph" w:customStyle="1" w:styleId="xl84">
    <w:name w:val="xl84"/>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FF0000"/>
    </w:rPr>
  </w:style>
  <w:style w:type="paragraph" w:customStyle="1" w:styleId="xl85">
    <w:name w:val="xl85"/>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86">
    <w:name w:val="xl86"/>
    <w:basedOn w:val="a"/>
    <w:rsid w:val="00F9112C"/>
    <w:pPr>
      <w:spacing w:before="100" w:beforeAutospacing="1" w:after="100" w:afterAutospacing="1"/>
      <w:jc w:val="both"/>
    </w:pPr>
    <w:rPr>
      <w:rFonts w:ascii="Calibri" w:hAnsi="Calibri"/>
      <w:b/>
      <w:bCs/>
    </w:rPr>
  </w:style>
  <w:style w:type="paragraph" w:customStyle="1" w:styleId="xl87">
    <w:name w:val="xl87"/>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88">
    <w:name w:val="xl88"/>
    <w:basedOn w:val="a"/>
    <w:rsid w:val="00F9112C"/>
    <w:pPr>
      <w:spacing w:before="100" w:beforeAutospacing="1" w:after="100" w:afterAutospacing="1"/>
      <w:jc w:val="both"/>
    </w:pPr>
    <w:rPr>
      <w:rFonts w:ascii="Calibri" w:hAnsi="Calibri"/>
    </w:rPr>
  </w:style>
  <w:style w:type="paragraph" w:customStyle="1" w:styleId="xl89">
    <w:name w:val="xl89"/>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90">
    <w:name w:val="xl90"/>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91">
    <w:name w:val="xl91"/>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92">
    <w:name w:val="xl92"/>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93">
    <w:name w:val="xl93"/>
    <w:basedOn w:val="a"/>
    <w:rsid w:val="00F9112C"/>
    <w:pPr>
      <w:spacing w:before="100" w:beforeAutospacing="1" w:after="100" w:afterAutospacing="1"/>
      <w:jc w:val="center"/>
      <w:textAlignment w:val="center"/>
    </w:pPr>
    <w:rPr>
      <w:rFonts w:ascii="Calibri" w:hAnsi="Calibri"/>
      <w:b/>
      <w:bCs/>
    </w:rPr>
  </w:style>
  <w:style w:type="paragraph" w:customStyle="1" w:styleId="xl94">
    <w:name w:val="xl94"/>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8"/>
      <w:szCs w:val="18"/>
    </w:rPr>
  </w:style>
  <w:style w:type="paragraph" w:customStyle="1" w:styleId="xl95">
    <w:name w:val="xl95"/>
    <w:basedOn w:val="a"/>
    <w:rsid w:val="00F9112C"/>
    <w:pPr>
      <w:pBdr>
        <w:top w:val="single" w:sz="4" w:space="0" w:color="auto"/>
        <w:left w:val="single" w:sz="4" w:space="0" w:color="auto"/>
        <w:bottom w:val="single" w:sz="4" w:space="0" w:color="auto"/>
      </w:pBdr>
      <w:spacing w:before="100" w:beforeAutospacing="1" w:after="100" w:afterAutospacing="1"/>
      <w:jc w:val="both"/>
    </w:pPr>
    <w:rPr>
      <w:rFonts w:ascii="Calibri" w:hAnsi="Calibri"/>
      <w:b/>
      <w:bCs/>
    </w:rPr>
  </w:style>
  <w:style w:type="paragraph" w:customStyle="1" w:styleId="xl96">
    <w:name w:val="xl96"/>
    <w:basedOn w:val="a"/>
    <w:rsid w:val="00F9112C"/>
    <w:pPr>
      <w:pBdr>
        <w:top w:val="single" w:sz="4" w:space="0" w:color="auto"/>
        <w:left w:val="single" w:sz="4" w:space="0" w:color="auto"/>
        <w:bottom w:val="single" w:sz="4" w:space="0" w:color="auto"/>
      </w:pBdr>
      <w:spacing w:before="100" w:beforeAutospacing="1" w:after="100" w:afterAutospacing="1"/>
      <w:jc w:val="both"/>
    </w:pPr>
    <w:rPr>
      <w:rFonts w:ascii="Calibri" w:hAnsi="Calibri"/>
    </w:rPr>
  </w:style>
  <w:style w:type="paragraph" w:customStyle="1" w:styleId="xl97">
    <w:name w:val="xl97"/>
    <w:basedOn w:val="a"/>
    <w:rsid w:val="00F911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Calibri" w:hAnsi="Calibri"/>
      <w:b/>
      <w:bCs/>
    </w:rPr>
  </w:style>
  <w:style w:type="paragraph" w:customStyle="1" w:styleId="xl98">
    <w:name w:val="xl98"/>
    <w:basedOn w:val="a"/>
    <w:rsid w:val="00F911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Calibri" w:hAnsi="Calibri"/>
      <w:b/>
      <w:bCs/>
    </w:rPr>
  </w:style>
  <w:style w:type="paragraph" w:customStyle="1" w:styleId="xl99">
    <w:name w:val="xl99"/>
    <w:basedOn w:val="a"/>
    <w:rsid w:val="00F911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Calibri" w:hAnsi="Calibri"/>
      <w:b/>
      <w:bCs/>
    </w:rPr>
  </w:style>
  <w:style w:type="paragraph" w:customStyle="1" w:styleId="xl100">
    <w:name w:val="xl100"/>
    <w:basedOn w:val="a"/>
    <w:rsid w:val="00F9112C"/>
    <w:pPr>
      <w:pBdr>
        <w:top w:val="single" w:sz="4" w:space="0" w:color="auto"/>
        <w:left w:val="single" w:sz="4" w:space="0" w:color="auto"/>
        <w:bottom w:val="single" w:sz="4" w:space="0" w:color="auto"/>
      </w:pBdr>
      <w:shd w:val="clear" w:color="000000" w:fill="FFFF00"/>
      <w:spacing w:before="100" w:beforeAutospacing="1" w:after="100" w:afterAutospacing="1"/>
      <w:jc w:val="both"/>
    </w:pPr>
    <w:rPr>
      <w:rFonts w:ascii="Calibri" w:hAnsi="Calibri"/>
      <w:b/>
      <w:bCs/>
    </w:rPr>
  </w:style>
  <w:style w:type="paragraph" w:customStyle="1" w:styleId="xl101">
    <w:name w:val="xl101"/>
    <w:basedOn w:val="a"/>
    <w:rsid w:val="00F911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Calibri" w:hAnsi="Calibri"/>
    </w:rPr>
  </w:style>
  <w:style w:type="paragraph" w:customStyle="1" w:styleId="xl102">
    <w:name w:val="xl102"/>
    <w:basedOn w:val="a"/>
    <w:rsid w:val="00F911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Calibri" w:hAnsi="Calibri"/>
    </w:rPr>
  </w:style>
  <w:style w:type="paragraph" w:customStyle="1" w:styleId="xl103">
    <w:name w:val="xl103"/>
    <w:basedOn w:val="a"/>
    <w:rsid w:val="00F911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Calibri" w:hAnsi="Calibri"/>
      <w:color w:val="FF0000"/>
    </w:rPr>
  </w:style>
  <w:style w:type="paragraph" w:customStyle="1" w:styleId="xl104">
    <w:name w:val="xl104"/>
    <w:basedOn w:val="a"/>
    <w:rsid w:val="00F911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ascii="Calibri" w:hAnsi="Calibri"/>
      <w:color w:val="FF0000"/>
    </w:rPr>
  </w:style>
  <w:style w:type="paragraph" w:customStyle="1" w:styleId="xl105">
    <w:name w:val="xl105"/>
    <w:basedOn w:val="a"/>
    <w:rsid w:val="00F9112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color w:val="FF0000"/>
    </w:rPr>
  </w:style>
  <w:style w:type="paragraph" w:customStyle="1" w:styleId="xl106">
    <w:name w:val="xl106"/>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color w:val="FF0000"/>
    </w:rPr>
  </w:style>
  <w:style w:type="paragraph" w:customStyle="1" w:styleId="xl107">
    <w:name w:val="xl107"/>
    <w:basedOn w:val="a"/>
    <w:rsid w:val="00F9112C"/>
    <w:pPr>
      <w:pBdr>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21">
    <w:name w:val="Σώμα κείμενου 21"/>
    <w:basedOn w:val="a"/>
    <w:rsid w:val="00F9112C"/>
    <w:pPr>
      <w:widowControl w:val="0"/>
      <w:overflowPunct w:val="0"/>
      <w:autoSpaceDE w:val="0"/>
      <w:autoSpaceDN w:val="0"/>
      <w:adjustRightInd w:val="0"/>
      <w:jc w:val="both"/>
      <w:textAlignment w:val="baseline"/>
    </w:pPr>
    <w:rPr>
      <w:rFonts w:ascii="Arial" w:hAnsi="Arial"/>
      <w:sz w:val="20"/>
      <w:szCs w:val="20"/>
    </w:rPr>
  </w:style>
  <w:style w:type="character" w:customStyle="1" w:styleId="style3">
    <w:name w:val="style3"/>
    <w:basedOn w:val="a0"/>
    <w:rsid w:val="00F9112C"/>
  </w:style>
  <w:style w:type="paragraph" w:styleId="31">
    <w:name w:val="Body Text 3"/>
    <w:basedOn w:val="a"/>
    <w:link w:val="3Char0"/>
    <w:semiHidden/>
    <w:unhideWhenUsed/>
    <w:rsid w:val="00F9112C"/>
    <w:pPr>
      <w:spacing w:after="120"/>
      <w:jc w:val="both"/>
    </w:pPr>
    <w:rPr>
      <w:rFonts w:asciiTheme="minorHAnsi" w:eastAsiaTheme="minorHAnsi" w:hAnsiTheme="minorHAnsi" w:cstheme="minorBidi"/>
      <w:sz w:val="16"/>
      <w:szCs w:val="16"/>
      <w:lang w:eastAsia="en-US"/>
    </w:rPr>
  </w:style>
  <w:style w:type="character" w:customStyle="1" w:styleId="3Char0">
    <w:name w:val="Σώμα κείμενου 3 Char"/>
    <w:basedOn w:val="a0"/>
    <w:link w:val="31"/>
    <w:semiHidden/>
    <w:rsid w:val="00F9112C"/>
    <w:rPr>
      <w:rFonts w:asciiTheme="minorHAnsi" w:eastAsiaTheme="minorHAnsi" w:hAnsiTheme="minorHAnsi" w:cstheme="minorBidi"/>
      <w:sz w:val="16"/>
      <w:szCs w:val="16"/>
      <w:lang w:eastAsia="en-US"/>
    </w:rPr>
  </w:style>
  <w:style w:type="character" w:customStyle="1" w:styleId="Char9">
    <w:name w:val="Char"/>
    <w:basedOn w:val="a0"/>
    <w:rsid w:val="00F9112C"/>
    <w:rPr>
      <w:rFonts w:ascii="Arial" w:eastAsia="Times New Roman" w:hAnsi="Arial" w:cs="Arial"/>
      <w:b/>
      <w:bCs/>
      <w:caps/>
      <w:sz w:val="24"/>
      <w:shd w:val="clear" w:color="auto" w:fill="E0E0E0"/>
      <w:lang w:eastAsia="el-GR"/>
    </w:rPr>
  </w:style>
  <w:style w:type="paragraph" w:customStyle="1" w:styleId="11">
    <w:name w:val="1"/>
    <w:basedOn w:val="a"/>
    <w:next w:val="a"/>
    <w:rsid w:val="00F9112C"/>
    <w:pPr>
      <w:widowControl w:val="0"/>
      <w:spacing w:after="120" w:line="288" w:lineRule="auto"/>
      <w:jc w:val="both"/>
    </w:pPr>
    <w:rPr>
      <w:rFonts w:ascii="Arial" w:hAnsi="Arial"/>
      <w:sz w:val="36"/>
    </w:rPr>
  </w:style>
  <w:style w:type="character" w:customStyle="1" w:styleId="Char1">
    <w:name w:val="Κεφαλίδα Char"/>
    <w:basedOn w:val="a0"/>
    <w:link w:val="a5"/>
    <w:uiPriority w:val="99"/>
    <w:rsid w:val="00F9112C"/>
    <w:rPr>
      <w:sz w:val="24"/>
      <w:szCs w:val="24"/>
    </w:rPr>
  </w:style>
  <w:style w:type="character" w:customStyle="1" w:styleId="Char0">
    <w:name w:val="Σώμα κείμενου με εσοχή Char"/>
    <w:basedOn w:val="a0"/>
    <w:link w:val="a4"/>
    <w:rsid w:val="00F9112C"/>
    <w:rPr>
      <w:rFonts w:ascii="Arial" w:hAnsi="Arial" w:cs="Arial"/>
      <w:b/>
      <w:bCs/>
      <w:sz w:val="22"/>
      <w:szCs w:val="24"/>
    </w:rPr>
  </w:style>
  <w:style w:type="paragraph" w:customStyle="1" w:styleId="Indentlevel1">
    <w:name w:val="Indent level 1"/>
    <w:basedOn w:val="af7"/>
    <w:rsid w:val="00F9112C"/>
    <w:pPr>
      <w:tabs>
        <w:tab w:val="left" w:pos="284"/>
        <w:tab w:val="left" w:pos="426"/>
      </w:tabs>
      <w:autoSpaceDE w:val="0"/>
      <w:autoSpaceDN w:val="0"/>
      <w:spacing w:before="120" w:after="0" w:line="240" w:lineRule="auto"/>
      <w:ind w:left="284" w:hanging="284"/>
    </w:pPr>
    <w:rPr>
      <w:rFonts w:ascii="Times New Roman" w:hAnsi="Times New Roman"/>
      <w:szCs w:val="22"/>
      <w:lang w:val="en-GB"/>
    </w:rPr>
  </w:style>
  <w:style w:type="paragraph" w:styleId="af7">
    <w:name w:val="Normal Indent"/>
    <w:basedOn w:val="a"/>
    <w:semiHidden/>
    <w:unhideWhenUsed/>
    <w:rsid w:val="00F9112C"/>
    <w:pPr>
      <w:widowControl w:val="0"/>
      <w:spacing w:after="120" w:line="288" w:lineRule="auto"/>
      <w:ind w:left="720"/>
      <w:jc w:val="both"/>
    </w:pPr>
    <w:rPr>
      <w:rFonts w:ascii="Arial" w:hAnsi="Arial"/>
      <w:sz w:val="20"/>
    </w:rPr>
  </w:style>
  <w:style w:type="paragraph" w:styleId="22">
    <w:name w:val="Body Text 2"/>
    <w:basedOn w:val="a"/>
    <w:link w:val="2Char1"/>
    <w:semiHidden/>
    <w:unhideWhenUsed/>
    <w:rsid w:val="00F9112C"/>
    <w:pPr>
      <w:widowControl w:val="0"/>
      <w:spacing w:after="120" w:line="480" w:lineRule="auto"/>
      <w:jc w:val="both"/>
    </w:pPr>
    <w:rPr>
      <w:rFonts w:ascii="Arial" w:hAnsi="Arial"/>
      <w:sz w:val="20"/>
    </w:rPr>
  </w:style>
  <w:style w:type="character" w:customStyle="1" w:styleId="2Char1">
    <w:name w:val="Σώμα κείμενου 2 Char"/>
    <w:basedOn w:val="a0"/>
    <w:link w:val="22"/>
    <w:semiHidden/>
    <w:rsid w:val="00F9112C"/>
    <w:rPr>
      <w:rFonts w:ascii="Arial" w:hAnsi="Arial"/>
      <w:szCs w:val="24"/>
    </w:rPr>
  </w:style>
  <w:style w:type="paragraph" w:customStyle="1" w:styleId="12">
    <w:name w:val="Σώμα κειμένου1"/>
    <w:basedOn w:val="a"/>
    <w:rsid w:val="00F9112C"/>
    <w:pPr>
      <w:widowControl w:val="0"/>
      <w:spacing w:before="120" w:line="300" w:lineRule="atLeast"/>
      <w:jc w:val="both"/>
    </w:pPr>
    <w:rPr>
      <w:rFonts w:ascii="Arial" w:hAnsi="Arial"/>
      <w:szCs w:val="20"/>
      <w:lang w:eastAsia="en-US"/>
    </w:rPr>
  </w:style>
  <w:style w:type="paragraph" w:customStyle="1" w:styleId="af8">
    <w:name w:val="Στυλ του χρήστη"/>
    <w:basedOn w:val="a"/>
    <w:rsid w:val="00F9112C"/>
    <w:pPr>
      <w:widowControl w:val="0"/>
      <w:overflowPunct w:val="0"/>
      <w:autoSpaceDE w:val="0"/>
      <w:autoSpaceDN w:val="0"/>
      <w:adjustRightInd w:val="0"/>
      <w:spacing w:before="120" w:line="312" w:lineRule="auto"/>
      <w:jc w:val="both"/>
      <w:textAlignment w:val="baseline"/>
    </w:pPr>
    <w:rPr>
      <w:rFonts w:ascii="Arial" w:hAnsi="Arial"/>
      <w:sz w:val="20"/>
      <w:szCs w:val="20"/>
    </w:rPr>
  </w:style>
  <w:style w:type="paragraph" w:styleId="af9">
    <w:name w:val="Plain Text"/>
    <w:basedOn w:val="a"/>
    <w:link w:val="Chara"/>
    <w:semiHidden/>
    <w:rsid w:val="00F9112C"/>
    <w:pPr>
      <w:widowControl w:val="0"/>
      <w:jc w:val="both"/>
    </w:pPr>
    <w:rPr>
      <w:rFonts w:ascii="Courier New" w:hAnsi="Courier New" w:cs="Courier New"/>
      <w:sz w:val="20"/>
      <w:szCs w:val="20"/>
      <w:lang w:val="en-GB"/>
    </w:rPr>
  </w:style>
  <w:style w:type="character" w:customStyle="1" w:styleId="Chara">
    <w:name w:val="Απλό κείμενο Char"/>
    <w:basedOn w:val="a0"/>
    <w:link w:val="af9"/>
    <w:semiHidden/>
    <w:rsid w:val="00F9112C"/>
    <w:rPr>
      <w:rFonts w:ascii="Courier New" w:hAnsi="Courier New" w:cs="Courier New"/>
      <w:lang w:val="en-GB"/>
    </w:rPr>
  </w:style>
  <w:style w:type="paragraph" w:customStyle="1" w:styleId="afa">
    <w:name w:val="Πηγή Στοιχείων"/>
    <w:basedOn w:val="afb"/>
    <w:rsid w:val="00F9112C"/>
    <w:rPr>
      <w:sz w:val="16"/>
    </w:rPr>
  </w:style>
  <w:style w:type="paragraph" w:customStyle="1" w:styleId="afb">
    <w:name w:val="Πίνακες"/>
    <w:basedOn w:val="a"/>
    <w:rsid w:val="00F9112C"/>
    <w:pPr>
      <w:widowControl w:val="0"/>
      <w:spacing w:line="280" w:lineRule="atLeast"/>
      <w:jc w:val="both"/>
    </w:pPr>
    <w:rPr>
      <w:rFonts w:ascii="Arial" w:hAnsi="Arial"/>
      <w:color w:val="000000"/>
      <w:sz w:val="18"/>
      <w:szCs w:val="20"/>
      <w:lang w:val="en-GB"/>
    </w:rPr>
  </w:style>
  <w:style w:type="paragraph" w:customStyle="1" w:styleId="afc">
    <w:name w:val="Τίτλος Πίνακα"/>
    <w:basedOn w:val="a"/>
    <w:rsid w:val="00F9112C"/>
    <w:pPr>
      <w:widowControl w:val="0"/>
      <w:spacing w:line="360" w:lineRule="atLeast"/>
      <w:jc w:val="both"/>
    </w:pPr>
    <w:rPr>
      <w:b/>
      <w:sz w:val="20"/>
      <w:szCs w:val="20"/>
      <w:lang w:val="en-GB"/>
    </w:rPr>
  </w:style>
  <w:style w:type="paragraph" w:customStyle="1" w:styleId="HeadingBase">
    <w:name w:val="HeadingBase"/>
    <w:basedOn w:val="a"/>
    <w:next w:val="a"/>
    <w:rsid w:val="00F9112C"/>
    <w:pPr>
      <w:widowControl w:val="0"/>
      <w:autoSpaceDE w:val="0"/>
      <w:autoSpaceDN w:val="0"/>
      <w:adjustRightInd w:val="0"/>
      <w:jc w:val="both"/>
    </w:pPr>
    <w:rPr>
      <w:rFonts w:ascii="Arial" w:hAnsi="Arial" w:cs="Arial"/>
    </w:rPr>
  </w:style>
  <w:style w:type="character" w:customStyle="1" w:styleId="Calibri">
    <w:name w:val="Στυλ Calibri Έντονα"/>
    <w:basedOn w:val="a0"/>
    <w:rsid w:val="00F9112C"/>
    <w:rPr>
      <w:rFonts w:ascii="Arial" w:hAnsi="Arial"/>
      <w:b/>
      <w:bCs/>
    </w:rPr>
  </w:style>
  <w:style w:type="paragraph" w:customStyle="1" w:styleId="afd">
    <w:name w:val="Σώμα κείμενου"/>
    <w:basedOn w:val="a"/>
    <w:next w:val="a"/>
    <w:rsid w:val="00F9112C"/>
    <w:pPr>
      <w:widowControl w:val="0"/>
      <w:autoSpaceDE w:val="0"/>
      <w:autoSpaceDN w:val="0"/>
      <w:adjustRightInd w:val="0"/>
      <w:jc w:val="both"/>
    </w:pPr>
    <w:rPr>
      <w:rFonts w:ascii="Arial" w:hAnsi="Arial"/>
    </w:rPr>
  </w:style>
  <w:style w:type="paragraph" w:customStyle="1" w:styleId="BodyText21">
    <w:name w:val="Body Text 21"/>
    <w:basedOn w:val="a"/>
    <w:rsid w:val="00F9112C"/>
    <w:pPr>
      <w:widowControl w:val="0"/>
      <w:spacing w:line="360" w:lineRule="atLeast"/>
      <w:jc w:val="both"/>
    </w:pPr>
    <w:rPr>
      <w:rFonts w:ascii="Arial" w:hAnsi="Arial"/>
      <w:snapToGrid w:val="0"/>
      <w:szCs w:val="20"/>
    </w:rPr>
  </w:style>
  <w:style w:type="paragraph" w:styleId="32">
    <w:name w:val="Body Text Indent 3"/>
    <w:basedOn w:val="a"/>
    <w:link w:val="3Char1"/>
    <w:semiHidden/>
    <w:unhideWhenUsed/>
    <w:rsid w:val="00F9112C"/>
    <w:pPr>
      <w:widowControl w:val="0"/>
      <w:spacing w:after="120" w:line="288" w:lineRule="auto"/>
      <w:ind w:left="283"/>
      <w:jc w:val="both"/>
    </w:pPr>
    <w:rPr>
      <w:rFonts w:ascii="Arial" w:hAnsi="Arial"/>
      <w:sz w:val="16"/>
      <w:szCs w:val="16"/>
    </w:rPr>
  </w:style>
  <w:style w:type="character" w:customStyle="1" w:styleId="3Char1">
    <w:name w:val="Σώμα κείμενου με εσοχή 3 Char"/>
    <w:basedOn w:val="a0"/>
    <w:link w:val="32"/>
    <w:semiHidden/>
    <w:rsid w:val="00F9112C"/>
    <w:rPr>
      <w:rFonts w:ascii="Arial" w:hAnsi="Arial"/>
      <w:sz w:val="16"/>
      <w:szCs w:val="16"/>
    </w:rPr>
  </w:style>
  <w:style w:type="paragraph" w:customStyle="1" w:styleId="font6">
    <w:name w:val="font6"/>
    <w:basedOn w:val="a"/>
    <w:rsid w:val="00F9112C"/>
    <w:pPr>
      <w:spacing w:before="100" w:beforeAutospacing="1" w:after="100" w:afterAutospacing="1"/>
      <w:jc w:val="both"/>
    </w:pPr>
    <w:rPr>
      <w:rFonts w:ascii="Arial" w:hAnsi="Arial" w:cs="Arial"/>
      <w:sz w:val="18"/>
      <w:szCs w:val="18"/>
    </w:rPr>
  </w:style>
  <w:style w:type="paragraph" w:customStyle="1" w:styleId="font7">
    <w:name w:val="font7"/>
    <w:basedOn w:val="a"/>
    <w:rsid w:val="00F9112C"/>
    <w:pPr>
      <w:spacing w:before="100" w:beforeAutospacing="1" w:after="100" w:afterAutospacing="1"/>
      <w:jc w:val="both"/>
    </w:pPr>
    <w:rPr>
      <w:rFonts w:ascii="Arial" w:hAnsi="Arial" w:cs="Arial"/>
      <w:b/>
      <w:bCs/>
      <w:sz w:val="18"/>
      <w:szCs w:val="18"/>
    </w:rPr>
  </w:style>
  <w:style w:type="paragraph" w:customStyle="1" w:styleId="xl24">
    <w:name w:val="xl24"/>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
    <w:name w:val="xl25"/>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
    <w:name w:val="xl26"/>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7">
    <w:name w:val="xl27"/>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16"/>
      <w:szCs w:val="16"/>
    </w:rPr>
  </w:style>
  <w:style w:type="paragraph" w:customStyle="1" w:styleId="xl29">
    <w:name w:val="xl29"/>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16"/>
      <w:szCs w:val="16"/>
    </w:rPr>
  </w:style>
  <w:style w:type="paragraph" w:customStyle="1" w:styleId="xl30">
    <w:name w:val="xl30"/>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sz w:val="16"/>
      <w:szCs w:val="16"/>
    </w:rPr>
  </w:style>
  <w:style w:type="paragraph" w:customStyle="1" w:styleId="xl31">
    <w:name w:val="xl31"/>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rPr>
  </w:style>
  <w:style w:type="paragraph" w:customStyle="1" w:styleId="xl32">
    <w:name w:val="xl32"/>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rPr>
  </w:style>
  <w:style w:type="paragraph" w:customStyle="1" w:styleId="xl33">
    <w:name w:val="xl33"/>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rPr>
  </w:style>
  <w:style w:type="paragraph" w:customStyle="1" w:styleId="xl65">
    <w:name w:val="xl65"/>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afe">
    <w:name w:val="Strong"/>
    <w:basedOn w:val="a0"/>
    <w:uiPriority w:val="22"/>
    <w:qFormat/>
    <w:rsid w:val="00F9112C"/>
    <w:rPr>
      <w:b/>
      <w:bCs/>
    </w:rPr>
  </w:style>
  <w:style w:type="character" w:styleId="aff">
    <w:name w:val="Emphasis"/>
    <w:basedOn w:val="a0"/>
    <w:qFormat/>
    <w:rsid w:val="00F9112C"/>
    <w:rPr>
      <w:i/>
      <w:iCs/>
    </w:rPr>
  </w:style>
  <w:style w:type="paragraph" w:customStyle="1" w:styleId="xl66">
    <w:name w:val="xl66"/>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67">
    <w:name w:val="xl67"/>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8">
    <w:name w:val="xl108"/>
    <w:basedOn w:val="a"/>
    <w:rsid w:val="00F9112C"/>
    <w:pPr>
      <w:pBdr>
        <w:left w:val="single" w:sz="4" w:space="0" w:color="auto"/>
        <w:right w:val="single" w:sz="4" w:space="0" w:color="auto"/>
      </w:pBdr>
      <w:spacing w:before="100" w:beforeAutospacing="1" w:after="100" w:afterAutospacing="1"/>
      <w:jc w:val="center"/>
    </w:pPr>
  </w:style>
  <w:style w:type="paragraph" w:customStyle="1" w:styleId="xl109">
    <w:name w:val="xl109"/>
    <w:basedOn w:val="a"/>
    <w:rsid w:val="00F9112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F9112C"/>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11">
    <w:name w:val="xl111"/>
    <w:basedOn w:val="a"/>
    <w:rsid w:val="00F9112C"/>
    <w:pPr>
      <w:pBdr>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12">
    <w:name w:val="xl112"/>
    <w:basedOn w:val="a"/>
    <w:rsid w:val="00F9112C"/>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13">
    <w:name w:val="xl113"/>
    <w:basedOn w:val="a"/>
    <w:rsid w:val="00F9112C"/>
    <w:pPr>
      <w:pBdr>
        <w:top w:val="single" w:sz="8"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14">
    <w:name w:val="xl114"/>
    <w:basedOn w:val="a"/>
    <w:rsid w:val="00F9112C"/>
    <w:pPr>
      <w:pBdr>
        <w:bottom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15">
    <w:name w:val="xl115"/>
    <w:basedOn w:val="a"/>
    <w:rsid w:val="00F9112C"/>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16">
    <w:name w:val="xl116"/>
    <w:basedOn w:val="a"/>
    <w:rsid w:val="00F9112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17">
    <w:name w:val="xl117"/>
    <w:basedOn w:val="a"/>
    <w:rsid w:val="00F9112C"/>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18">
    <w:name w:val="xl118"/>
    <w:basedOn w:val="a"/>
    <w:rsid w:val="00F9112C"/>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19">
    <w:name w:val="xl119"/>
    <w:basedOn w:val="a"/>
    <w:rsid w:val="00F9112C"/>
    <w:pPr>
      <w:pBdr>
        <w:top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20">
    <w:name w:val="xl120"/>
    <w:basedOn w:val="a"/>
    <w:rsid w:val="00F9112C"/>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21">
    <w:name w:val="xl121"/>
    <w:basedOn w:val="a"/>
    <w:rsid w:val="00F9112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22">
    <w:name w:val="xl122"/>
    <w:basedOn w:val="a"/>
    <w:rsid w:val="00F9112C"/>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23">
    <w:name w:val="xl123"/>
    <w:basedOn w:val="a"/>
    <w:rsid w:val="00F9112C"/>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124">
    <w:name w:val="xl124"/>
    <w:basedOn w:val="a"/>
    <w:rsid w:val="00F9112C"/>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125">
    <w:name w:val="xl125"/>
    <w:basedOn w:val="a"/>
    <w:rsid w:val="00F9112C"/>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26">
    <w:name w:val="xl126"/>
    <w:basedOn w:val="a"/>
    <w:rsid w:val="00F9112C"/>
    <w:pPr>
      <w:pBdr>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27">
    <w:name w:val="xl127"/>
    <w:basedOn w:val="a"/>
    <w:rsid w:val="00F9112C"/>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F9112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rPr>
  </w:style>
  <w:style w:type="paragraph" w:customStyle="1" w:styleId="xl130">
    <w:name w:val="xl130"/>
    <w:basedOn w:val="a"/>
    <w:rsid w:val="00F9112C"/>
    <w:pPr>
      <w:pBdr>
        <w:left w:val="single" w:sz="4" w:space="0" w:color="auto"/>
        <w:right w:val="single" w:sz="4" w:space="0" w:color="auto"/>
      </w:pBdr>
      <w:spacing w:before="100" w:beforeAutospacing="1" w:after="100" w:afterAutospacing="1"/>
      <w:jc w:val="both"/>
    </w:pPr>
  </w:style>
  <w:style w:type="paragraph" w:customStyle="1" w:styleId="xl131">
    <w:name w:val="xl131"/>
    <w:basedOn w:val="a"/>
    <w:rsid w:val="00F9112C"/>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32">
    <w:name w:val="xl132"/>
    <w:basedOn w:val="a"/>
    <w:rsid w:val="00F9112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
    <w:rsid w:val="00F9112C"/>
    <w:pPr>
      <w:pBdr>
        <w:top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34">
    <w:name w:val="xl134"/>
    <w:basedOn w:val="a"/>
    <w:rsid w:val="00F9112C"/>
    <w:pPr>
      <w:pBdr>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35">
    <w:name w:val="xl135"/>
    <w:basedOn w:val="a"/>
    <w:rsid w:val="00F9112C"/>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rPr>
  </w:style>
  <w:style w:type="paragraph" w:customStyle="1" w:styleId="xl136">
    <w:name w:val="xl136"/>
    <w:basedOn w:val="a"/>
    <w:rsid w:val="00F9112C"/>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63">
    <w:name w:val="xl63"/>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64">
    <w:name w:val="xl64"/>
    <w:basedOn w:val="a"/>
    <w:rsid w:val="00F911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TableGrid">
    <w:name w:val="TableGrid"/>
    <w:rsid w:val="00F9112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4-11">
    <w:name w:val="Πίνακας 4 με πλέγμα - Έμφαση 11"/>
    <w:basedOn w:val="a1"/>
    <w:uiPriority w:val="49"/>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
    <w:name w:val="Πίνακας 3 με πλέγμα - Έμφαση 11"/>
    <w:basedOn w:val="a1"/>
    <w:uiPriority w:val="48"/>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110">
    <w:name w:val="Πίνακας λίστας 3 - Έμφαση 11"/>
    <w:basedOn w:val="a1"/>
    <w:uiPriority w:val="48"/>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1">
    <w:name w:val="Πίνακας 1 με ανοιχτόχρωμο πλέγμα - Έμφαση 11"/>
    <w:basedOn w:val="a1"/>
    <w:uiPriority w:val="46"/>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12">
    <w:name w:val="Πίνακας 1 με ανοιχτόχρωμο πλέγμα - Έμφαση 12"/>
    <w:basedOn w:val="a1"/>
    <w:uiPriority w:val="46"/>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51">
    <w:name w:val="Πίνακας 1 με ανοιχτόχρωμο πλέγμα - Έμφαση 51"/>
    <w:basedOn w:val="a1"/>
    <w:uiPriority w:val="46"/>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4-12">
    <w:name w:val="Πίνακας 4 με πλέγμα - Έμφαση 12"/>
    <w:basedOn w:val="a1"/>
    <w:uiPriority w:val="49"/>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Grid1"/>
    <w:rsid w:val="00F9112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4-111">
    <w:name w:val="Πίνακας 4 με πλέγμα - Έμφαση 111"/>
    <w:basedOn w:val="a1"/>
    <w:uiPriority w:val="49"/>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1">
    <w:name w:val="Πίνακας 1 με ανοιχτόχρωμο πλέγμα - Έμφαση 111"/>
    <w:basedOn w:val="a1"/>
    <w:uiPriority w:val="46"/>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
    <w:name w:val="TableGrid2"/>
    <w:rsid w:val="00F9112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4-121">
    <w:name w:val="Πίνακας 4 με πλέγμα - Έμφαση 121"/>
    <w:basedOn w:val="a1"/>
    <w:next w:val="4-12"/>
    <w:uiPriority w:val="49"/>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ff0">
    <w:name w:val="Intense Emphasis"/>
    <w:basedOn w:val="a0"/>
    <w:uiPriority w:val="21"/>
    <w:qFormat/>
    <w:rsid w:val="00F9112C"/>
    <w:rPr>
      <w:i/>
      <w:iCs/>
      <w:color w:val="4F81BD" w:themeColor="accent1"/>
    </w:rPr>
  </w:style>
  <w:style w:type="numbering" w:customStyle="1" w:styleId="13">
    <w:name w:val="Χωρίς λίστα1"/>
    <w:next w:val="a2"/>
    <w:uiPriority w:val="99"/>
    <w:semiHidden/>
    <w:unhideWhenUsed/>
    <w:rsid w:val="00F9112C"/>
  </w:style>
  <w:style w:type="table" w:customStyle="1" w:styleId="14">
    <w:name w:val="Πλέγμα πίνακα1"/>
    <w:basedOn w:val="a1"/>
    <w:next w:val="a7"/>
    <w:uiPriority w:val="59"/>
    <w:rsid w:val="00F911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Grid3"/>
    <w:rsid w:val="00F9112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4-112">
    <w:name w:val="Πίνακας 4 με πλέγμα - Έμφαση 112"/>
    <w:basedOn w:val="a1"/>
    <w:uiPriority w:val="49"/>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1">
    <w:name w:val="Πίνακας 3 με πλέγμα - Έμφαση 111"/>
    <w:basedOn w:val="a1"/>
    <w:uiPriority w:val="48"/>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1110">
    <w:name w:val="Πίνακας λίστας 3 - Έμφαση 111"/>
    <w:basedOn w:val="a1"/>
    <w:uiPriority w:val="48"/>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112">
    <w:name w:val="Πίνακας 1 με ανοιχτόχρωμο πλέγμα - Έμφαση 112"/>
    <w:basedOn w:val="a1"/>
    <w:uiPriority w:val="46"/>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4-13">
    <w:name w:val="Πίνακας 4 με πλέγμα - Έμφαση 13"/>
    <w:basedOn w:val="a1"/>
    <w:uiPriority w:val="49"/>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11">
    <w:name w:val="Πίνακας λίστας 2 - Έμφαση 11"/>
    <w:basedOn w:val="a1"/>
    <w:uiPriority w:val="47"/>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Ανοιχτόχρωμος πίνακας λίστας 1 - Έμφαση 11"/>
    <w:basedOn w:val="a1"/>
    <w:uiPriority w:val="46"/>
    <w:rsid w:val="00F9112C"/>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Πίνακας 6 με έγχρωμο πλέγμα - Έμφαση 11"/>
    <w:basedOn w:val="a1"/>
    <w:uiPriority w:val="51"/>
    <w:rsid w:val="00F9112C"/>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2">
    <w:name w:val="Πίνακας λίστας 3 - Έμφαση 12"/>
    <w:basedOn w:val="a1"/>
    <w:uiPriority w:val="48"/>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5">
    <w:name w:val="Grid Table 4 Accent 5"/>
    <w:basedOn w:val="a1"/>
    <w:uiPriority w:val="49"/>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
    <w:name w:val="Grid Table 4 Accent 1"/>
    <w:basedOn w:val="a1"/>
    <w:uiPriority w:val="49"/>
    <w:rsid w:val="00F9112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23">
    <w:name w:val="Σώμα κειμένου (2)_"/>
    <w:basedOn w:val="a0"/>
    <w:link w:val="24"/>
    <w:rsid w:val="00712A86"/>
    <w:rPr>
      <w:rFonts w:ascii="Calibri" w:eastAsia="Calibri" w:hAnsi="Calibri" w:cs="Calibri"/>
      <w:shd w:val="clear" w:color="auto" w:fill="FFFFFF"/>
    </w:rPr>
  </w:style>
  <w:style w:type="paragraph" w:customStyle="1" w:styleId="24">
    <w:name w:val="Σώμα κειμένου (2)"/>
    <w:basedOn w:val="a"/>
    <w:link w:val="23"/>
    <w:rsid w:val="00712A86"/>
    <w:pPr>
      <w:widowControl w:val="0"/>
      <w:shd w:val="clear" w:color="auto" w:fill="FFFFFF"/>
      <w:spacing w:line="413" w:lineRule="exact"/>
      <w:ind w:hanging="920"/>
    </w:pPr>
    <w:rPr>
      <w:rFonts w:ascii="Calibri" w:eastAsia="Calibri" w:hAnsi="Calibri" w:cs="Calibri"/>
      <w:sz w:val="20"/>
      <w:szCs w:val="20"/>
    </w:rPr>
  </w:style>
  <w:style w:type="character" w:customStyle="1" w:styleId="Char">
    <w:name w:val="Τίτλος Char"/>
    <w:basedOn w:val="a0"/>
    <w:link w:val="a3"/>
    <w:rsid w:val="002510BA"/>
    <w:rPr>
      <w:rFonts w:ascii="Arial" w:hAnsi="Arial" w:cs="Arial"/>
      <w:b/>
      <w:bCs/>
      <w:sz w:val="22"/>
      <w:szCs w:val="24"/>
    </w:rPr>
  </w:style>
</w:styles>
</file>

<file path=word/webSettings.xml><?xml version="1.0" encoding="utf-8"?>
<w:webSettings xmlns:r="http://schemas.openxmlformats.org/officeDocument/2006/relationships" xmlns:w="http://schemas.openxmlformats.org/wordprocessingml/2006/main">
  <w:divs>
    <w:div w:id="85687813">
      <w:bodyDiv w:val="1"/>
      <w:marLeft w:val="0"/>
      <w:marRight w:val="0"/>
      <w:marTop w:val="0"/>
      <w:marBottom w:val="0"/>
      <w:divBdr>
        <w:top w:val="none" w:sz="0" w:space="0" w:color="auto"/>
        <w:left w:val="none" w:sz="0" w:space="0" w:color="auto"/>
        <w:bottom w:val="none" w:sz="0" w:space="0" w:color="auto"/>
        <w:right w:val="none" w:sz="0" w:space="0" w:color="auto"/>
      </w:divBdr>
    </w:div>
    <w:div w:id="344861984">
      <w:bodyDiv w:val="1"/>
      <w:marLeft w:val="0"/>
      <w:marRight w:val="0"/>
      <w:marTop w:val="0"/>
      <w:marBottom w:val="0"/>
      <w:divBdr>
        <w:top w:val="none" w:sz="0" w:space="0" w:color="auto"/>
        <w:left w:val="none" w:sz="0" w:space="0" w:color="auto"/>
        <w:bottom w:val="none" w:sz="0" w:space="0" w:color="auto"/>
        <w:right w:val="none" w:sz="0" w:space="0" w:color="auto"/>
      </w:divBdr>
    </w:div>
    <w:div w:id="397361809">
      <w:bodyDiv w:val="1"/>
      <w:marLeft w:val="0"/>
      <w:marRight w:val="0"/>
      <w:marTop w:val="0"/>
      <w:marBottom w:val="0"/>
      <w:divBdr>
        <w:top w:val="none" w:sz="0" w:space="0" w:color="auto"/>
        <w:left w:val="none" w:sz="0" w:space="0" w:color="auto"/>
        <w:bottom w:val="none" w:sz="0" w:space="0" w:color="auto"/>
        <w:right w:val="none" w:sz="0" w:space="0" w:color="auto"/>
      </w:divBdr>
    </w:div>
    <w:div w:id="440684083">
      <w:bodyDiv w:val="1"/>
      <w:marLeft w:val="0"/>
      <w:marRight w:val="0"/>
      <w:marTop w:val="0"/>
      <w:marBottom w:val="0"/>
      <w:divBdr>
        <w:top w:val="none" w:sz="0" w:space="0" w:color="auto"/>
        <w:left w:val="none" w:sz="0" w:space="0" w:color="auto"/>
        <w:bottom w:val="none" w:sz="0" w:space="0" w:color="auto"/>
        <w:right w:val="none" w:sz="0" w:space="0" w:color="auto"/>
      </w:divBdr>
    </w:div>
    <w:div w:id="452289808">
      <w:bodyDiv w:val="1"/>
      <w:marLeft w:val="0"/>
      <w:marRight w:val="0"/>
      <w:marTop w:val="0"/>
      <w:marBottom w:val="0"/>
      <w:divBdr>
        <w:top w:val="none" w:sz="0" w:space="0" w:color="auto"/>
        <w:left w:val="none" w:sz="0" w:space="0" w:color="auto"/>
        <w:bottom w:val="none" w:sz="0" w:space="0" w:color="auto"/>
        <w:right w:val="none" w:sz="0" w:space="0" w:color="auto"/>
      </w:divBdr>
    </w:div>
    <w:div w:id="504171502">
      <w:bodyDiv w:val="1"/>
      <w:marLeft w:val="0"/>
      <w:marRight w:val="0"/>
      <w:marTop w:val="0"/>
      <w:marBottom w:val="0"/>
      <w:divBdr>
        <w:top w:val="none" w:sz="0" w:space="0" w:color="auto"/>
        <w:left w:val="none" w:sz="0" w:space="0" w:color="auto"/>
        <w:bottom w:val="none" w:sz="0" w:space="0" w:color="auto"/>
        <w:right w:val="none" w:sz="0" w:space="0" w:color="auto"/>
      </w:divBdr>
    </w:div>
    <w:div w:id="593978711">
      <w:bodyDiv w:val="1"/>
      <w:marLeft w:val="0"/>
      <w:marRight w:val="0"/>
      <w:marTop w:val="0"/>
      <w:marBottom w:val="0"/>
      <w:divBdr>
        <w:top w:val="none" w:sz="0" w:space="0" w:color="auto"/>
        <w:left w:val="none" w:sz="0" w:space="0" w:color="auto"/>
        <w:bottom w:val="none" w:sz="0" w:space="0" w:color="auto"/>
        <w:right w:val="none" w:sz="0" w:space="0" w:color="auto"/>
      </w:divBdr>
    </w:div>
    <w:div w:id="1121145638">
      <w:bodyDiv w:val="1"/>
      <w:marLeft w:val="0"/>
      <w:marRight w:val="0"/>
      <w:marTop w:val="0"/>
      <w:marBottom w:val="0"/>
      <w:divBdr>
        <w:top w:val="none" w:sz="0" w:space="0" w:color="auto"/>
        <w:left w:val="none" w:sz="0" w:space="0" w:color="auto"/>
        <w:bottom w:val="none" w:sz="0" w:space="0" w:color="auto"/>
        <w:right w:val="none" w:sz="0" w:space="0" w:color="auto"/>
      </w:divBdr>
    </w:div>
    <w:div w:id="1271283134">
      <w:bodyDiv w:val="1"/>
      <w:marLeft w:val="0"/>
      <w:marRight w:val="0"/>
      <w:marTop w:val="0"/>
      <w:marBottom w:val="0"/>
      <w:divBdr>
        <w:top w:val="none" w:sz="0" w:space="0" w:color="auto"/>
        <w:left w:val="none" w:sz="0" w:space="0" w:color="auto"/>
        <w:bottom w:val="none" w:sz="0" w:space="0" w:color="auto"/>
        <w:right w:val="none" w:sz="0" w:space="0" w:color="auto"/>
      </w:divBdr>
    </w:div>
    <w:div w:id="1357543364">
      <w:bodyDiv w:val="1"/>
      <w:marLeft w:val="0"/>
      <w:marRight w:val="0"/>
      <w:marTop w:val="0"/>
      <w:marBottom w:val="0"/>
      <w:divBdr>
        <w:top w:val="none" w:sz="0" w:space="0" w:color="auto"/>
        <w:left w:val="none" w:sz="0" w:space="0" w:color="auto"/>
        <w:bottom w:val="none" w:sz="0" w:space="0" w:color="auto"/>
        <w:right w:val="none" w:sz="0" w:space="0" w:color="auto"/>
      </w:divBdr>
    </w:div>
    <w:div w:id="1671173213">
      <w:bodyDiv w:val="1"/>
      <w:marLeft w:val="0"/>
      <w:marRight w:val="0"/>
      <w:marTop w:val="0"/>
      <w:marBottom w:val="0"/>
      <w:divBdr>
        <w:top w:val="none" w:sz="0" w:space="0" w:color="auto"/>
        <w:left w:val="none" w:sz="0" w:space="0" w:color="auto"/>
        <w:bottom w:val="none" w:sz="0" w:space="0" w:color="auto"/>
        <w:right w:val="none" w:sz="0" w:space="0" w:color="auto"/>
      </w:divBdr>
    </w:div>
    <w:div w:id="1683898186">
      <w:bodyDiv w:val="1"/>
      <w:marLeft w:val="0"/>
      <w:marRight w:val="0"/>
      <w:marTop w:val="0"/>
      <w:marBottom w:val="0"/>
      <w:divBdr>
        <w:top w:val="none" w:sz="0" w:space="0" w:color="auto"/>
        <w:left w:val="none" w:sz="0" w:space="0" w:color="auto"/>
        <w:bottom w:val="none" w:sz="0" w:space="0" w:color="auto"/>
        <w:right w:val="none" w:sz="0" w:space="0" w:color="auto"/>
      </w:divBdr>
    </w:div>
    <w:div w:id="2020230406">
      <w:bodyDiv w:val="1"/>
      <w:marLeft w:val="0"/>
      <w:marRight w:val="0"/>
      <w:marTop w:val="0"/>
      <w:marBottom w:val="0"/>
      <w:divBdr>
        <w:top w:val="none" w:sz="0" w:space="0" w:color="auto"/>
        <w:left w:val="none" w:sz="0" w:space="0" w:color="auto"/>
        <w:bottom w:val="none" w:sz="0" w:space="0" w:color="auto"/>
        <w:right w:val="none" w:sz="0" w:space="0" w:color="auto"/>
      </w:divBdr>
    </w:div>
    <w:div w:id="2107847417">
      <w:bodyDiv w:val="1"/>
      <w:marLeft w:val="0"/>
      <w:marRight w:val="0"/>
      <w:marTop w:val="0"/>
      <w:marBottom w:val="0"/>
      <w:divBdr>
        <w:top w:val="none" w:sz="0" w:space="0" w:color="auto"/>
        <w:left w:val="none" w:sz="0" w:space="0" w:color="auto"/>
        <w:bottom w:val="none" w:sz="0" w:space="0" w:color="auto"/>
        <w:right w:val="none" w:sz="0" w:space="0" w:color="auto"/>
      </w:divBdr>
    </w:div>
    <w:div w:id="2112508739">
      <w:bodyDiv w:val="1"/>
      <w:marLeft w:val="0"/>
      <w:marRight w:val="0"/>
      <w:marTop w:val="0"/>
      <w:marBottom w:val="0"/>
      <w:divBdr>
        <w:top w:val="none" w:sz="0" w:space="0" w:color="auto"/>
        <w:left w:val="none" w:sz="0" w:space="0" w:color="auto"/>
        <w:bottom w:val="none" w:sz="0" w:space="0" w:color="auto"/>
        <w:right w:val="none" w:sz="0" w:space="0" w:color="auto"/>
      </w:divBdr>
    </w:div>
    <w:div w:id="21429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1408A-3990-403E-9F05-66A29F57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6905</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1</vt:lpstr>
    </vt:vector>
  </TitlesOfParts>
  <Company>MOD</Company>
  <LinksUpToDate>false</LinksUpToDate>
  <CharactersWithSpaces>8167</CharactersWithSpaces>
  <SharedDoc>false</SharedDoc>
  <HLinks>
    <vt:vector size="36" baseType="variant">
      <vt:variant>
        <vt:i4>589894</vt:i4>
      </vt:variant>
      <vt:variant>
        <vt:i4>15</vt:i4>
      </vt:variant>
      <vt:variant>
        <vt:i4>0</vt:i4>
      </vt:variant>
      <vt:variant>
        <vt:i4>5</vt:i4>
      </vt:variant>
      <vt:variant>
        <vt:lpwstr>http://www.ependyseis.gr/</vt:lpwstr>
      </vt:variant>
      <vt:variant>
        <vt:lpwstr/>
      </vt:variant>
      <vt:variant>
        <vt:i4>589894</vt:i4>
      </vt:variant>
      <vt:variant>
        <vt:i4>12</vt:i4>
      </vt:variant>
      <vt:variant>
        <vt:i4>0</vt:i4>
      </vt:variant>
      <vt:variant>
        <vt:i4>5</vt:i4>
      </vt:variant>
      <vt:variant>
        <vt:lpwstr>http://www.ependyseis.gr/</vt:lpwstr>
      </vt:variant>
      <vt:variant>
        <vt:lpwstr/>
      </vt:variant>
      <vt:variant>
        <vt:i4>196681</vt:i4>
      </vt:variant>
      <vt:variant>
        <vt:i4>9</vt:i4>
      </vt:variant>
      <vt:variant>
        <vt:i4>0</vt:i4>
      </vt:variant>
      <vt:variant>
        <vt:i4>5</vt:i4>
      </vt:variant>
      <vt:variant>
        <vt:lpwstr>https://www.ependyseis.gr/mis/(S(dh0u5lnz0eo3s5uz3ytirs45))/System/Login.aspx?ReturnUrl=%2fmis%2fdefault.aspx</vt:lpwstr>
      </vt:variant>
      <vt:variant>
        <vt:lpwstr/>
      </vt:variant>
      <vt:variant>
        <vt:i4>589894</vt:i4>
      </vt:variant>
      <vt:variant>
        <vt:i4>6</vt:i4>
      </vt:variant>
      <vt:variant>
        <vt:i4>0</vt:i4>
      </vt:variant>
      <vt:variant>
        <vt:i4>5</vt:i4>
      </vt:variant>
      <vt:variant>
        <vt:lpwstr>http://www.ependyseis.gr/</vt:lpwstr>
      </vt:variant>
      <vt:variant>
        <vt:lpwstr/>
      </vt:variant>
      <vt:variant>
        <vt:i4>1114173</vt:i4>
      </vt:variant>
      <vt:variant>
        <vt:i4>0</vt:i4>
      </vt:variant>
      <vt:variant>
        <vt:i4>0</vt:i4>
      </vt:variant>
      <vt:variant>
        <vt:i4>5</vt:i4>
      </vt:variant>
      <vt:variant>
        <vt:lpwstr>http://www.ggea.gr/ap/kratikes_enisxiseis.htm</vt:lpwstr>
      </vt:variant>
      <vt:variant>
        <vt:lpwstr/>
      </vt:variant>
      <vt:variant>
        <vt:i4>5570560</vt:i4>
      </vt:variant>
      <vt:variant>
        <vt:i4>0</vt:i4>
      </vt:variant>
      <vt:variant>
        <vt:i4>0</vt:i4>
      </vt:variant>
      <vt:variant>
        <vt:i4>5</vt:i4>
      </vt:variant>
      <vt:variant>
        <vt:lpwstr>http://www.mou.gr/el/pages/ITinnovation.aspx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ΠΑΠΑΓΕΩΡΓΙΟΥ ΓΕΩΡΓΙΟΣ</dc:creator>
  <cp:lastModifiedBy>user-1</cp:lastModifiedBy>
  <cp:revision>2</cp:revision>
  <cp:lastPrinted>2019-02-26T07:09:00Z</cp:lastPrinted>
  <dcterms:created xsi:type="dcterms:W3CDTF">2019-04-22T11:35:00Z</dcterms:created>
  <dcterms:modified xsi:type="dcterms:W3CDTF">2019-04-22T11:35:00Z</dcterms:modified>
</cp:coreProperties>
</file>