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ΥΠΟΔΕΙΓΜΑ ΟΙΚΟΝΟΜΙΚΗΣ ΠΡΟΣΦΟΡΑΣ</w:t>
      </w:r>
      <w:r w:rsidDel="00000000" w:rsidR="00000000" w:rsidRPr="00000000">
        <w:rPr>
          <w:rtl w:val="0"/>
        </w:rPr>
      </w:r>
    </w:p>
    <w:tbl>
      <w:tblPr>
        <w:tblStyle w:val="Table1"/>
        <w:tblW w:w="9926.0" w:type="dxa"/>
        <w:jc w:val="center"/>
        <w:tblLayout w:type="fixed"/>
        <w:tblLook w:val="0000"/>
      </w:tblPr>
      <w:tblGrid>
        <w:gridCol w:w="396"/>
        <w:gridCol w:w="3180"/>
        <w:gridCol w:w="709"/>
        <w:gridCol w:w="800"/>
        <w:gridCol w:w="1134"/>
        <w:gridCol w:w="1243"/>
        <w:gridCol w:w="1136"/>
        <w:gridCol w:w="1328"/>
        <w:tblGridChange w:id="0">
          <w:tblGrid>
            <w:gridCol w:w="396"/>
            <w:gridCol w:w="3180"/>
            <w:gridCol w:w="709"/>
            <w:gridCol w:w="800"/>
            <w:gridCol w:w="1134"/>
            <w:gridCol w:w="1243"/>
            <w:gridCol w:w="1136"/>
            <w:gridCol w:w="1328"/>
          </w:tblGrid>
        </w:tblGridChange>
      </w:tblGrid>
      <w:tr>
        <w:trPr>
          <w:trHeight w:val="30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ΕΝΔΕΙΚΤΙΚΟΣ ΠΡΟΥΠΟΛΟΓΙΣΜΟΣ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975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Α.Α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ΠΕΡΙΓΡΑΦΗ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Μ.Μ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ΠΟΣΟΤΗΤΑ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ΤΙΜΗ ΜΟΝΑΔΑΣ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ΣΥΝΟΛΙΚΗ ΑΞΙΑ ΧΩΡΙΣ ΦΠΑ (€)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ΦΠΑ (€)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ΣΥΝΟΛΙΚΗ ΑΞΙΑ ΜΕ ΦΠΑ (€)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Κατηγορία Δαπάνης : 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γορά-κατασκευή παραδοσιακών φορεσιών: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3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ΦΟΡΕΣΙΑ ΑΝΔΡΙΚΗ ΤΣΟΛΙΑ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ΤΕΜ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1.056,00 €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456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,00 €</w:t>
            </w:r>
          </w:p>
        </w:tc>
      </w:tr>
      <w:tr>
        <w:trPr>
          <w:trHeight w:val="483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ΦΟΡΕΣΙΑ ΓΥΝΑΙΚΕΙΑ ΤΟΠΙΚΗ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ΤΕΜ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2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40,00 €</w:t>
            </w:r>
          </w:p>
        </w:tc>
      </w:tr>
      <w:tr>
        <w:trPr>
          <w:trHeight w:val="536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Σύνολο κατηγορίας δαπάνης : 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Α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γορά-κατασκευή παραδοσιακών φορεσιών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00,00 €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896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796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Κατηγορία Δαπάνης :  Αγορά ηλεκτρονικού εξοπλισμού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ΚΛΙΜΑΤΙΣΤΙΚΟ ASYA 12 KLWA INVERTER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ΤΕΜ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725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725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174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899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,00 €</w:t>
            </w:r>
          </w:p>
        </w:tc>
      </w:tr>
      <w:tr>
        <w:trPr>
          <w:trHeight w:val="530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b w:val="1"/>
                <w:color w:val="ff0000"/>
                <w:sz w:val="16"/>
                <w:szCs w:val="16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Σύνολο κατηγορίας δαπάνης : 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 Αγορά ηλεκτρονικού εξοπλισμού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725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725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74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8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,00 €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8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Κατηγορία Δαπάνης : 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Αγορά λοιπού εξοπλισμού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ΓΡΑΦΕΙΟ LOTUS 140Χ80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ΤΕΜ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20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€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ΓΡΑΦΕΙΟ LOTUS 120Χ80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ΤΕΜ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165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39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204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6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0 €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 ΠΟΛΥΘΡΟΝΑ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C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ΤΕΜ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E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90,00 €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7F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180,00 €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0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43,20 €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223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0 €</w:t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ΠΟΛΥΘΡΟΝΑ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4">
            <w:pPr>
              <w:jc w:val="center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ΤΕΜ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4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6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55,00 €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7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220,00 €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8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52,80 €</w:t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vAlign w:val="center"/>
          </w:tcPr>
          <w:p w:rsidR="00000000" w:rsidDel="00000000" w:rsidP="00000000" w:rsidRDefault="00000000" w:rsidRPr="00000000" w14:paraId="00000089">
            <w:pPr>
              <w:jc w:val="right"/>
              <w:rPr>
                <w:sz w:val="16"/>
                <w:szCs w:val="16"/>
              </w:rPr>
            </w:pPr>
            <w:r w:rsidDel="00000000" w:rsidR="00000000" w:rsidRPr="00000000">
              <w:rPr>
                <w:sz w:val="16"/>
                <w:szCs w:val="16"/>
                <w:rtl w:val="0"/>
              </w:rPr>
              <w:t xml:space="preserve">272,80 €</w:t>
            </w:r>
          </w:p>
        </w:tc>
      </w:tr>
      <w:tr>
        <w:trPr>
          <w:trHeight w:val="447" w:hRule="atLeast"/>
        </w:trPr>
        <w:tc>
          <w:tcPr>
            <w:gridSpan w:val="4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Σύνολο κατηγορίας δαπάνης :  </w:t>
            </w:r>
            <w:r w:rsidDel="00000000" w:rsidR="00000000" w:rsidRPr="00000000">
              <w:rPr>
                <w:b w:val="1"/>
                <w:color w:val="ff0000"/>
                <w:sz w:val="16"/>
                <w:szCs w:val="16"/>
                <w:rtl w:val="0"/>
              </w:rPr>
              <w:t xml:space="preserve">Αγορά λοιπού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ff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 εξοπλισμού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490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745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,00 €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175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0 €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2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center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0" w:val="nil"/>
              <w:right w:color="000000" w:space="0" w:sz="0" w:val="nil"/>
            </w:tcBorders>
            <w:vAlign w:val="center"/>
          </w:tcPr>
          <w:p w:rsidR="00000000" w:rsidDel="00000000" w:rsidP="00000000" w:rsidRDefault="00000000" w:rsidRPr="00000000" w14:paraId="0000009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9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ΣΥΝΟΛΙΚΗ ΑΞΙΑ ΧΩΡΙΣ ΦΠΑ (€)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4" w:val="single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9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370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0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2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ΣΥΝΟΛΟ ΦΠΑ (€)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9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.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248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0 €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00" w:hRule="atLeast"/>
        </w:trPr>
        <w:tc>
          <w:tcPr>
            <w:gridSpan w:val="7"/>
            <w:tcBorders>
              <w:top w:color="000000" w:space="0" w:sz="4" w:val="single"/>
              <w:left w:color="000000" w:space="0" w:sz="4" w:val="single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AA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ΣΥΝΟΛΙΚΗ ΑΞΙΑ ΜΕ ΦΠΑ (€)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0" w:val="nil"/>
              <w:left w:color="000000" w:space="0" w:sz="0" w:val="nil"/>
              <w:bottom w:color="000000" w:space="0" w:sz="4" w:val="single"/>
              <w:right w:color="000000" w:space="0" w:sz="4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B1">
            <w:pPr>
              <w:keepNext w:val="0"/>
              <w:keepLines w:val="0"/>
              <w:widowControl w:val="1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1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1.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618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,</w:t>
            </w:r>
            <w:r w:rsidDel="00000000" w:rsidR="00000000" w:rsidRPr="00000000">
              <w:rPr>
                <w:b w:val="1"/>
                <w:sz w:val="16"/>
                <w:szCs w:val="16"/>
                <w:rtl w:val="0"/>
              </w:rPr>
              <w:t xml:space="preserve">8</w:t>
            </w:r>
            <w:r w:rsidDel="00000000" w:rsidR="00000000" w:rsidRPr="00000000">
              <w:rPr>
                <w:rFonts w:ascii="Calibri" w:cs="Calibri" w:eastAsia="Calibri" w:hAnsi="Calibri"/>
                <w:b w:val="1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  <w:rtl w:val="0"/>
              </w:rPr>
              <w:t xml:space="preserve">0 €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B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tabs>
          <w:tab w:val="left" w:pos="426"/>
        </w:tabs>
        <w:spacing w:after="200" w:before="0" w:line="276" w:lineRule="auto"/>
        <w:ind w:left="0" w:right="0" w:firstLine="0"/>
        <w:jc w:val="center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Η οικονομική προσφορά ισχύει για έως ……………./…………………/…………………..</w:t>
      </w:r>
    </w:p>
    <w:p w:rsidR="00000000" w:rsidDel="00000000" w:rsidP="00000000" w:rsidRDefault="00000000" w:rsidRPr="00000000" w14:paraId="000000B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Στοιχεία Προσφέροντος </w:t>
      </w:r>
    </w:p>
    <w:p w:rsidR="00000000" w:rsidDel="00000000" w:rsidP="00000000" w:rsidRDefault="00000000" w:rsidRPr="00000000" w14:paraId="000000B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Επωνυμία :</w:t>
      </w:r>
    </w:p>
    <w:p w:rsidR="00000000" w:rsidDel="00000000" w:rsidP="00000000" w:rsidRDefault="00000000" w:rsidRPr="00000000" w14:paraId="000000B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ΑΦΜ:         /ΔΟΥ </w:t>
      </w:r>
    </w:p>
    <w:p w:rsidR="00000000" w:rsidDel="00000000" w:rsidP="00000000" w:rsidRDefault="00000000" w:rsidRPr="00000000" w14:paraId="000000B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ΕΔΡΑ: </w:t>
      </w:r>
    </w:p>
    <w:p w:rsidR="00000000" w:rsidDel="00000000" w:rsidP="00000000" w:rsidRDefault="00000000" w:rsidRPr="00000000" w14:paraId="000000B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ff0000"/>
          <w:sz w:val="22"/>
          <w:szCs w:val="22"/>
          <w:u w:val="none"/>
          <w:shd w:fill="auto" w:val="clear"/>
          <w:vertAlign w:val="baseline"/>
          <w:rtl w:val="0"/>
        </w:rPr>
        <w:t xml:space="preserve">Τηλ. Επικοινωνίας</w:t>
      </w:r>
    </w:p>
    <w:p w:rsidR="00000000" w:rsidDel="00000000" w:rsidP="00000000" w:rsidRDefault="00000000" w:rsidRPr="00000000" w14:paraId="000000B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Σφραγίδα-</w:t>
      </w:r>
    </w:p>
    <w:p w:rsidR="00000000" w:rsidDel="00000000" w:rsidP="00000000" w:rsidRDefault="00000000" w:rsidRPr="00000000" w14:paraId="000000B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Υπογραφή</w:t>
      </w:r>
    </w:p>
    <w:p w:rsidR="00000000" w:rsidDel="00000000" w:rsidP="00000000" w:rsidRDefault="00000000" w:rsidRPr="00000000" w14:paraId="000000B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20" w:before="0" w:line="240" w:lineRule="auto"/>
        <w:ind w:left="0" w:right="0" w:firstLine="0"/>
        <w:jc w:val="both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Νόμιμου Εκπροσώπου</w:t>
      </w:r>
    </w:p>
    <w:sectPr>
      <w:footerReference r:id="rId7" w:type="default"/>
      <w:pgSz w:h="16838" w:w="11906"/>
      <w:pgMar w:bottom="1440" w:top="850.3937007874016" w:left="1800" w:right="1800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BE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righ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BF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el-GR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Βασικό">
    <w:name w:val="Βασικό"/>
    <w:next w:val="Βασικό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l-GR"/>
    </w:rPr>
  </w:style>
  <w:style w:type="paragraph" w:styleId="Επικεφαλίδα1">
    <w:name w:val="Επικεφαλίδα 1"/>
    <w:basedOn w:val="Βασικό"/>
    <w:next w:val="Βασικό"/>
    <w:autoRedefine w:val="0"/>
    <w:hidden w:val="0"/>
    <w:qFormat w:val="0"/>
    <w:pPr>
      <w:keepNext w:val="1"/>
      <w:suppressAutoHyphens w:val="1"/>
      <w:spacing w:after="60" w:before="240" w:line="240" w:lineRule="auto"/>
      <w:ind w:leftChars="-1" w:rightChars="0" w:firstLineChars="-1"/>
      <w:textDirection w:val="btLr"/>
      <w:textAlignment w:val="top"/>
      <w:outlineLvl w:val="0"/>
    </w:pPr>
    <w:rPr>
      <w:rFonts w:ascii="Arial" w:eastAsia="Times New Roman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bidi="ar-SA" w:eastAsia="el-GR" w:val="und"/>
    </w:rPr>
  </w:style>
  <w:style w:type="character" w:styleId="Προεπιλεγμένηγραμματοσειρά">
    <w:name w:val="Προεπιλεγμένη γραμματοσειρά"/>
    <w:next w:val="Προεπιλεγμένηγραμματοσειρά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Κανονικόςπίνακας">
    <w:name w:val="Κανονικός πίνακας"/>
    <w:next w:val="Κανονικόςπίνακας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Χωρίςλίστα">
    <w:name w:val="Χωρίς λίστα"/>
    <w:next w:val="Χωρίςλίστα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character" w:styleId="Επικεφαλίδα1Char">
    <w:name w:val="Επικεφαλίδα 1 Char"/>
    <w:next w:val="Επικεφαλίδα1Char"/>
    <w:autoRedefine w:val="0"/>
    <w:hidden w:val="0"/>
    <w:qFormat w:val="0"/>
    <w:rPr>
      <w:rFonts w:ascii="Arial" w:cs="Arial" w:eastAsia="Times New Roman" w:hAnsi="Arial"/>
      <w:b w:val="1"/>
      <w:bCs w:val="1"/>
      <w:w w:val="100"/>
      <w:kern w:val="32"/>
      <w:position w:val="-1"/>
      <w:sz w:val="32"/>
      <w:szCs w:val="32"/>
      <w:effect w:val="none"/>
      <w:vertAlign w:val="baseline"/>
      <w:cs w:val="0"/>
      <w:em w:val="none"/>
      <w:lang w:eastAsia="el-GR"/>
    </w:rPr>
  </w:style>
  <w:style w:type="table" w:styleId="Πλέγμαπίνακα">
    <w:name w:val="Πλέγμα πίνακα"/>
    <w:basedOn w:val="Κανονικόςπίνακας"/>
    <w:next w:val="Πλέγμαπίνακα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tblStyle w:val="Πλέγμαπίνακα"/>
      <w:jc w:val="left"/>
      <w:tblBorders>
        <w:top w:color="auto" w:space="0" w:sz="4" w:val="single"/>
        <w:left w:color="auto" w:space="0" w:sz="4" w:val="single"/>
        <w:bottom w:color="auto" w:space="0" w:sz="4" w:val="single"/>
        <w:right w:color="auto" w:space="0" w:sz="4" w:val="single"/>
        <w:insideH w:color="auto" w:space="0" w:sz="4" w:val="single"/>
        <w:insideV w:color="auto" w:space="0" w:sz="4" w:val="single"/>
      </w:tblBorders>
    </w:tblPr>
  </w:style>
  <w:style w:type="paragraph" w:styleId="Υποσέλιδο">
    <w:name w:val="Υποσέλιδο"/>
    <w:basedOn w:val="Βασικό"/>
    <w:next w:val="Υποσέλιδο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el-GR"/>
    </w:rPr>
  </w:style>
  <w:style w:type="character" w:styleId="ΥποσέλιδοChar">
    <w:name w:val="Υποσέλιδο Char"/>
    <w:basedOn w:val="Προεπιλεγμένηγραμματοσειρά"/>
    <w:next w:val="ΥποσέλιδοChar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character" w:styleId="Υπερ-σύνδεση">
    <w:name w:val="Υπερ-σύνδεση"/>
    <w:next w:val="Υπερ-σύνδεση"/>
    <w:autoRedefine w:val="0"/>
    <w:hidden w:val="0"/>
    <w:qFormat w:val="1"/>
    <w:rPr>
      <w:color w:val="0563c1"/>
      <w:w w:val="100"/>
      <w:position w:val="-1"/>
      <w:u w:val="single"/>
      <w:effect w:val="none"/>
      <w:vertAlign w:val="baseline"/>
      <w:cs w:val="0"/>
      <w:em w:val="none"/>
      <w:lang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Q39+RNJGSF7Kfz77B5LKc3QOjg==">AMUW2mWb74KnIg++xsxvE6lNr/6yIwHQwJzW+V1O5Bpt8hOTjNEe8iexCYSOrTuSUplYHOoS1tcP+/ENMsw/zQa8rMz7utZpEFo40ULGERK2De+nuNJ7zos=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2020-05-11T07:00:00Z</dcterms:created>
  <dc:creator>Halatsis Thomas</dc:creator>
</cp:coreProperties>
</file>